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0F57A8" w14:textId="10E0B584" w:rsidR="00DE6C20" w:rsidRPr="00981B29" w:rsidRDefault="00DE6C20" w:rsidP="00DE6C20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#102-e                                                   </w:t>
      </w:r>
      <w:r w:rsidRPr="00981B29">
        <w:rPr>
          <w:rFonts w:eastAsia="MS Mincho" w:cs="Arial"/>
          <w:b/>
          <w:bCs/>
          <w:sz w:val="24"/>
          <w:szCs w:val="24"/>
          <w:lang w:eastAsia="ja-JP"/>
        </w:rPr>
        <w:t>R1-</w:t>
      </w:r>
      <w:r w:rsidR="00981B29" w:rsidRPr="00981B29">
        <w:rPr>
          <w:rFonts w:eastAsia="MS Mincho" w:cs="Arial"/>
          <w:b/>
          <w:bCs/>
          <w:sz w:val="24"/>
          <w:szCs w:val="24"/>
          <w:lang w:eastAsia="ja-JP"/>
        </w:rPr>
        <w:t>2006500</w:t>
      </w:r>
      <w:r>
        <w:rPr>
          <w:b/>
          <w:i/>
          <w:noProof/>
          <w:sz w:val="28"/>
        </w:rPr>
        <w:tab/>
      </w:r>
    </w:p>
    <w:p w14:paraId="60A2AA43" w14:textId="77777777" w:rsidR="00DE6C20" w:rsidRPr="000C3D4F" w:rsidRDefault="00DE6C20" w:rsidP="00DE6C20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>e-Meeting, August 17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 – 28</w:t>
      </w:r>
      <w:r w:rsidRPr="008573AD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8573AD">
        <w:rPr>
          <w:rFonts w:eastAsia="MS Mincho" w:cs="Arial"/>
          <w:b/>
          <w:bCs/>
          <w:sz w:val="24"/>
          <w:szCs w:val="24"/>
          <w:lang w:eastAsia="ja-JP"/>
        </w:rPr>
        <w:t>, 2020</w:t>
      </w:r>
    </w:p>
    <w:p w14:paraId="7532909A" w14:textId="77777777" w:rsidR="00B23EB7" w:rsidRPr="00BF128D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16F3FC49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A538C">
        <w:rPr>
          <w:sz w:val="22"/>
          <w:szCs w:val="22"/>
        </w:rPr>
        <w:t>8.1.2.1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5C2F0EED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B4D8D">
        <w:rPr>
          <w:sz w:val="22"/>
          <w:szCs w:val="22"/>
        </w:rPr>
        <w:t xml:space="preserve">On </w:t>
      </w:r>
      <w:r w:rsidR="00FA538C">
        <w:rPr>
          <w:sz w:val="22"/>
          <w:szCs w:val="22"/>
        </w:rPr>
        <w:t>Multi-TRP Reliability</w:t>
      </w:r>
      <w:r w:rsidR="004B4D8D">
        <w:rPr>
          <w:sz w:val="22"/>
          <w:szCs w:val="22"/>
        </w:rPr>
        <w:t xml:space="preserve"> Enhancement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788F1F5F" w14:textId="75D3D02F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RP-193133, the following objectives of multi-TRP reliability enhancement has been agreed.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A538C" w14:paraId="3ECC7DF1" w14:textId="77777777" w:rsidTr="00B9698A">
        <w:tc>
          <w:tcPr>
            <w:tcW w:w="9010" w:type="dxa"/>
          </w:tcPr>
          <w:p w14:paraId="1BB83AD7" w14:textId="77777777" w:rsidR="00FA538C" w:rsidRPr="0051690F" w:rsidRDefault="00FA538C" w:rsidP="00FA538C">
            <w:pPr>
              <w:pStyle w:val="ListParagraph"/>
              <w:numPr>
                <w:ilvl w:val="0"/>
                <w:numId w:val="22"/>
              </w:numPr>
              <w:ind w:leftChars="0" w:left="720"/>
              <w:jc w:val="both"/>
            </w:pPr>
            <w:r w:rsidRPr="0051690F">
              <w:t>Enhancement on the support for multi-TRP deployment, targeting both FR1 and FR2:</w:t>
            </w:r>
          </w:p>
          <w:p w14:paraId="05B6090D" w14:textId="77777777" w:rsidR="00FA538C" w:rsidRP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  <w:rPr>
                <w:highlight w:val="yellow"/>
              </w:rPr>
            </w:pPr>
            <w:r w:rsidRPr="00FA538C">
              <w:rPr>
                <w:highlight w:val="yellow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2E92D48" w14:textId="77777777" w:rsid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 w:rsidRPr="0051690F">
              <w:t xml:space="preserve">Identify </w:t>
            </w:r>
            <w:r w:rsidRPr="00685E71">
              <w:t>and specify QCL/TCI-related enhancements to enable inter-cell multi-TRP operations, assuming multi-DCI based multi-PDSCH reception</w:t>
            </w:r>
          </w:p>
          <w:p w14:paraId="287216ED" w14:textId="77777777" w:rsid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  <w:p w14:paraId="0BC161A3" w14:textId="77777777" w:rsidR="00FA538C" w:rsidRDefault="00FA538C" w:rsidP="00FA538C">
            <w:pPr>
              <w:pStyle w:val="ListParagraph"/>
              <w:numPr>
                <w:ilvl w:val="1"/>
                <w:numId w:val="22"/>
              </w:numPr>
              <w:ind w:leftChars="0" w:left="1440"/>
              <w:jc w:val="both"/>
            </w:pPr>
            <w:r>
              <w:t>E</w:t>
            </w:r>
            <w:r w:rsidRPr="00FC3465">
              <w:t>nhancement to support HST-SFN deployment scenario:</w:t>
            </w:r>
          </w:p>
          <w:p w14:paraId="14CB51A1" w14:textId="77777777" w:rsidR="00FA538C" w:rsidRDefault="00FA538C" w:rsidP="00FA538C">
            <w:pPr>
              <w:pStyle w:val="ListParagraph"/>
              <w:numPr>
                <w:ilvl w:val="2"/>
                <w:numId w:val="22"/>
              </w:numPr>
              <w:ind w:leftChars="0" w:left="2160"/>
              <w:jc w:val="both"/>
            </w:pPr>
            <w:r>
              <w:t xml:space="preserve">Identify and specify solution(s) on </w:t>
            </w:r>
            <w:r w:rsidRPr="00FC3465">
              <w:t>QCL assumption for DMRS, e.g. multiple QCL assumptions for the same DMRS port(s)</w:t>
            </w:r>
            <w:r>
              <w:t>, targeting DL-only transmission</w:t>
            </w:r>
          </w:p>
          <w:p w14:paraId="4F733173" w14:textId="77777777" w:rsidR="00FA538C" w:rsidRDefault="00FA538C" w:rsidP="00FA538C">
            <w:pPr>
              <w:pStyle w:val="ListParagraph"/>
              <w:numPr>
                <w:ilvl w:val="2"/>
                <w:numId w:val="22"/>
              </w:numPr>
              <w:ind w:leftChars="0" w:left="2160"/>
              <w:jc w:val="both"/>
            </w:pPr>
            <w:r>
              <w:t xml:space="preserve">Evaluate and, if the benefit over Rel.16 HST enhancement baseline is demonstrated, specify </w:t>
            </w:r>
            <w:r w:rsidRPr="00FC3465">
              <w:t>QCL/QCL-like relation (including applicable type(s) and the associated requirement) between DL and UL signal by reusing the unified TCI framework</w:t>
            </w:r>
          </w:p>
          <w:p w14:paraId="5F32E6C8" w14:textId="77777777" w:rsidR="00FA538C" w:rsidRPr="00C5338B" w:rsidRDefault="00FA538C" w:rsidP="00FA538C">
            <w:pPr>
              <w:pStyle w:val="ListParagraph"/>
              <w:ind w:leftChars="0" w:left="3240" w:firstLine="0"/>
              <w:jc w:val="both"/>
              <w:rPr>
                <w:lang w:val="en-US"/>
              </w:rPr>
            </w:pPr>
          </w:p>
        </w:tc>
      </w:tr>
    </w:tbl>
    <w:p w14:paraId="460866FC" w14:textId="77777777" w:rsidR="00FA538C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4B63A29E" w14:textId="20682A4D" w:rsidR="00FA538C" w:rsidRPr="0005612B" w:rsidRDefault="00FA538C" w:rsidP="00FA538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contribution, we provide some discussion on PDCCH/PUSCH/PUCCH reliability enhancement.</w:t>
      </w:r>
    </w:p>
    <w:p w14:paraId="3529C3F4" w14:textId="6EF082BC" w:rsidR="00732388" w:rsidRDefault="00B81924" w:rsidP="00D623A6">
      <w:pPr>
        <w:pStyle w:val="Heading1"/>
      </w:pPr>
      <w:r>
        <w:t>PDCCH reliability enhancement</w:t>
      </w:r>
    </w:p>
    <w:p w14:paraId="3E24B8C5" w14:textId="77777777" w:rsidR="00B81924" w:rsidRDefault="00B81924" w:rsidP="00B8192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In Rel-16, PDSCH reliability enhancement has been specified, where the PDSCH can be transmitted repeatedly by different beams, and the PDSCH repetitions can be multiplexed in FDM/TDM manner. For PDSCH reliability enhancement, there can be two general options:</w:t>
      </w:r>
    </w:p>
    <w:p w14:paraId="21D14053" w14:textId="53C50035" w:rsidR="00B81924" w:rsidRDefault="00B81924" w:rsidP="00B81924">
      <w:pPr>
        <w:pStyle w:val="0Maintext"/>
        <w:numPr>
          <w:ilvl w:val="0"/>
          <w:numId w:val="19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Option 1: One DCI is carried by multiple PDCCH repetitions with different beams</w:t>
      </w:r>
    </w:p>
    <w:p w14:paraId="739D730F" w14:textId="0C97B33F" w:rsidR="00B81924" w:rsidRDefault="00B81924" w:rsidP="00B81924">
      <w:pPr>
        <w:pStyle w:val="0Maintext"/>
        <w:numPr>
          <w:ilvl w:val="0"/>
          <w:numId w:val="19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Option 2: One DCI is carried by one PDCCH</w:t>
      </w:r>
      <w:r w:rsidR="00727B93">
        <w:rPr>
          <w:lang w:val="en-US" w:eastAsia="zh-CN"/>
        </w:rPr>
        <w:t xml:space="preserve"> transmission occasion</w:t>
      </w:r>
      <w:r>
        <w:rPr>
          <w:lang w:val="en-US" w:eastAsia="zh-CN"/>
        </w:rPr>
        <w:t>, where different beams can be applied to different time/frequency resources, e.g. different symbol or different REG bundles</w:t>
      </w:r>
    </w:p>
    <w:p w14:paraId="2FAA49EF" w14:textId="2F6EAD51" w:rsidR="00805D8B" w:rsidRDefault="00805D8B" w:rsidP="00B8192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Figure 1 illustrates some link level simulation results for the options, where the following cases are evaluated</w:t>
      </w:r>
    </w:p>
    <w:p w14:paraId="56ABDC8D" w14:textId="74EFAE56" w:rsidR="00805D8B" w:rsidRDefault="00805D8B" w:rsidP="00805D8B">
      <w:pPr>
        <w:pStyle w:val="0Maintext"/>
        <w:numPr>
          <w:ilvl w:val="0"/>
          <w:numId w:val="2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 xml:space="preserve">Baseline: </w:t>
      </w:r>
      <w:r w:rsidR="00283215">
        <w:rPr>
          <w:lang w:val="en-US" w:eastAsia="zh-CN"/>
        </w:rPr>
        <w:t>Network</w:t>
      </w:r>
      <w:r>
        <w:rPr>
          <w:lang w:val="en-US" w:eastAsia="zh-CN"/>
        </w:rPr>
        <w:t xml:space="preserve"> sends the </w:t>
      </w:r>
      <w:r w:rsidR="00283215">
        <w:rPr>
          <w:lang w:val="en-US" w:eastAsia="zh-CN"/>
        </w:rPr>
        <w:t>PDCCH from each TRP in turns, i.e. PDCCH is from the first TRP in odd slot and from the second TRP in even slot.</w:t>
      </w:r>
    </w:p>
    <w:p w14:paraId="484780E7" w14:textId="485FB9EB" w:rsidR="00283215" w:rsidRDefault="00283215" w:rsidP="00805D8B">
      <w:pPr>
        <w:pStyle w:val="0Maintext"/>
        <w:numPr>
          <w:ilvl w:val="0"/>
          <w:numId w:val="2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Opt-1: Network sends PDCCH from two TRPs, where different REG-bundles are from different TRPs with interlaced structure.</w:t>
      </w:r>
    </w:p>
    <w:p w14:paraId="6FD0F085" w14:textId="63F96941" w:rsidR="00283215" w:rsidRDefault="00283215" w:rsidP="00805D8B">
      <w:pPr>
        <w:pStyle w:val="0Maintext"/>
        <w:numPr>
          <w:ilvl w:val="0"/>
          <w:numId w:val="2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 xml:space="preserve">Opt-2: Network sends 2 PDCCH repetitions from two TRPs, and UE performs individual detection. </w:t>
      </w:r>
    </w:p>
    <w:p w14:paraId="0A9E9617" w14:textId="21A724C3" w:rsidR="00283215" w:rsidRDefault="00283215" w:rsidP="00805D8B">
      <w:pPr>
        <w:pStyle w:val="0Maintext"/>
        <w:numPr>
          <w:ilvl w:val="0"/>
          <w:numId w:val="25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Opt-3:</w:t>
      </w:r>
      <w:r w:rsidRPr="00283215">
        <w:rPr>
          <w:lang w:val="en-US" w:eastAsia="zh-CN"/>
        </w:rPr>
        <w:t xml:space="preserve"> </w:t>
      </w:r>
      <w:r>
        <w:rPr>
          <w:lang w:val="en-US" w:eastAsia="zh-CN"/>
        </w:rPr>
        <w:t>Network sends 2 PDCCH repetitions from two TRPs, and UE performs joint detection with soft combining</w:t>
      </w:r>
    </w:p>
    <w:p w14:paraId="1E7121D8" w14:textId="259D1BFB" w:rsidR="00283215" w:rsidRDefault="00283215" w:rsidP="00283215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the simulation, we assume the pathloss from two TRPs are the same, but the second TRP is always blocked with -7dB loss. In order to compare the performance with the same overhead, for baseline and Opt-1, 8 CCEs are </w:t>
      </w:r>
      <w:r>
        <w:rPr>
          <w:lang w:val="en-US" w:eastAsia="zh-CN"/>
        </w:rPr>
        <w:lastRenderedPageBreak/>
        <w:t>allocated, and for Opt-2 and Opt-3, 4 CCEs are allocated for each repetition. Detail simulation assumption is shown in Table A-1 in appendix.</w:t>
      </w:r>
    </w:p>
    <w:p w14:paraId="26AE712A" w14:textId="20C2FC3A" w:rsidR="00805D8B" w:rsidRDefault="00805D8B" w:rsidP="00805D8B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 w:rsidRPr="00805D8B">
        <w:rPr>
          <w:noProof/>
          <w:lang w:val="en-US" w:eastAsia="zh-CN"/>
        </w:rPr>
        <w:drawing>
          <wp:inline distT="0" distB="0" distL="0" distR="0" wp14:anchorId="7352F9D6" wp14:editId="172E4891">
            <wp:extent cx="3600000" cy="2700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10B353" w14:textId="79118073" w:rsidR="00805D8B" w:rsidRPr="00805D8B" w:rsidRDefault="00805D8B" w:rsidP="00805D8B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805D8B">
        <w:rPr>
          <w:b/>
          <w:bCs/>
          <w:lang w:val="en-US" w:eastAsia="zh-CN"/>
        </w:rPr>
        <w:t>Figure 1: Link Level Simulation Results for PDCCH</w:t>
      </w:r>
    </w:p>
    <w:p w14:paraId="6F56F2CD" w14:textId="170757F7" w:rsidR="00283215" w:rsidRDefault="00283215" w:rsidP="00B8192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It can be observed that about 7dB performance gain can be achieved with the options we provided. Thus, all</w:t>
      </w:r>
      <w:r w:rsidR="00B81924">
        <w:rPr>
          <w:lang w:val="en-US" w:eastAsia="zh-CN"/>
        </w:rPr>
        <w:t xml:space="preserve"> options could help to increase the robustness and reliability. </w:t>
      </w:r>
      <w:r>
        <w:rPr>
          <w:lang w:val="en-US" w:eastAsia="zh-CN"/>
        </w:rPr>
        <w:t xml:space="preserve">The performance for each option is closed. </w:t>
      </w:r>
      <w:r w:rsidR="00B81924">
        <w:rPr>
          <w:lang w:val="en-US" w:eastAsia="zh-CN"/>
        </w:rPr>
        <w:t xml:space="preserve">However, PDCCH is different from PDSCH, where blind detection should be performed. </w:t>
      </w:r>
      <w:r>
        <w:rPr>
          <w:lang w:val="en-US" w:eastAsia="zh-CN"/>
        </w:rPr>
        <w:t>Given there are N PDCCH candidates, the maximum number of blind detections for the 3 options are shown in Table 1.</w:t>
      </w:r>
    </w:p>
    <w:p w14:paraId="0FC655BB" w14:textId="3D9E7DAC" w:rsidR="00283215" w:rsidRPr="00283215" w:rsidRDefault="00283215" w:rsidP="00283215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283215">
        <w:rPr>
          <w:b/>
          <w:bCs/>
          <w:lang w:val="en-US" w:eastAsia="zh-CN"/>
        </w:rPr>
        <w:t>Table 1: Maximum number of blind detections</w:t>
      </w:r>
    </w:p>
    <w:tbl>
      <w:tblPr>
        <w:tblStyle w:val="GridTable4-Accent1"/>
        <w:tblW w:w="0" w:type="auto"/>
        <w:jc w:val="center"/>
        <w:tblLook w:val="04A0" w:firstRow="1" w:lastRow="0" w:firstColumn="1" w:lastColumn="0" w:noHBand="0" w:noVBand="1"/>
      </w:tblPr>
      <w:tblGrid>
        <w:gridCol w:w="1005"/>
        <w:gridCol w:w="3550"/>
      </w:tblGrid>
      <w:tr w:rsidR="00283215" w14:paraId="19109C1E" w14:textId="77777777" w:rsidTr="002832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722FCC1B" w14:textId="59459AAF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Options </w:t>
            </w:r>
          </w:p>
        </w:tc>
        <w:tc>
          <w:tcPr>
            <w:tcW w:w="3550" w:type="dxa"/>
          </w:tcPr>
          <w:p w14:paraId="2EB60CAA" w14:textId="1291E5EC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Maximum number of blind detections</w:t>
            </w:r>
          </w:p>
        </w:tc>
      </w:tr>
      <w:tr w:rsidR="00283215" w14:paraId="6A49BCDE" w14:textId="77777777" w:rsidTr="00283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2D41F3E1" w14:textId="514D2B23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Baseline</w:t>
            </w:r>
          </w:p>
        </w:tc>
        <w:tc>
          <w:tcPr>
            <w:tcW w:w="3550" w:type="dxa"/>
          </w:tcPr>
          <w:p w14:paraId="5635D56E" w14:textId="187CB310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</w:tr>
      <w:tr w:rsidR="00283215" w14:paraId="528A5607" w14:textId="77777777" w:rsidTr="0028321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29DF7DAC" w14:textId="1FC0D09E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Opt-1</w:t>
            </w:r>
          </w:p>
        </w:tc>
        <w:tc>
          <w:tcPr>
            <w:tcW w:w="3550" w:type="dxa"/>
          </w:tcPr>
          <w:p w14:paraId="7DE4EDF9" w14:textId="41BA26D5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</w:tr>
      <w:tr w:rsidR="00283215" w14:paraId="25E4A8AB" w14:textId="77777777" w:rsidTr="002832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20132C07" w14:textId="1023C69C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Opt-2</w:t>
            </w:r>
          </w:p>
        </w:tc>
        <w:tc>
          <w:tcPr>
            <w:tcW w:w="3550" w:type="dxa"/>
          </w:tcPr>
          <w:p w14:paraId="1A8CC816" w14:textId="3E400F4D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2N</w:t>
            </w:r>
          </w:p>
        </w:tc>
      </w:tr>
      <w:tr w:rsidR="00283215" w14:paraId="13274431" w14:textId="77777777" w:rsidTr="0028321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50277632" w14:textId="7DFA4D12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rPr>
                <w:lang w:val="en-US" w:eastAsia="zh-CN"/>
              </w:rPr>
            </w:pPr>
            <w:r>
              <w:rPr>
                <w:lang w:val="en-US" w:eastAsia="zh-CN"/>
              </w:rPr>
              <w:t>Opt-3</w:t>
            </w:r>
          </w:p>
        </w:tc>
        <w:tc>
          <w:tcPr>
            <w:tcW w:w="3550" w:type="dxa"/>
          </w:tcPr>
          <w:p w14:paraId="14EE4059" w14:textId="2F30FDB1" w:rsidR="00283215" w:rsidRDefault="00283215" w:rsidP="00B81924">
            <w:pPr>
              <w:pStyle w:val="0Maintext"/>
              <w:spacing w:after="120" w:afterAutospacing="0" w:line="240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 w:eastAsia="zh-CN"/>
              </w:rPr>
            </w:pPr>
            <w:r>
              <w:rPr>
                <w:lang w:val="en-US" w:eastAsia="zh-CN"/>
              </w:rPr>
              <w:t>N*N</w:t>
            </w:r>
          </w:p>
        </w:tc>
      </w:tr>
    </w:tbl>
    <w:p w14:paraId="044807FB" w14:textId="77777777" w:rsidR="00283215" w:rsidRDefault="00283215" w:rsidP="00B8192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4FC94E5" w14:textId="4E90449F" w:rsidR="00727B93" w:rsidRDefault="00B81924" w:rsidP="00B8192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Therefore, </w:t>
      </w:r>
      <w:r w:rsidR="00283215">
        <w:rPr>
          <w:lang w:val="en-US" w:eastAsia="zh-CN"/>
        </w:rPr>
        <w:t xml:space="preserve">compared to </w:t>
      </w:r>
      <w:r w:rsidR="00CA6CF3">
        <w:rPr>
          <w:lang w:val="en-US" w:eastAsia="zh-CN"/>
        </w:rPr>
        <w:t>PDCCH repetitions, REG-bundle level beam cycling is preferred to improve the PDCCH performance</w:t>
      </w:r>
      <w:r w:rsidR="00727B93">
        <w:rPr>
          <w:lang w:val="en-US" w:eastAsia="zh-CN"/>
        </w:rPr>
        <w:t>.</w:t>
      </w:r>
    </w:p>
    <w:p w14:paraId="05BDD8C4" w14:textId="5F708D0C" w:rsidR="00B81924" w:rsidRPr="00F24869" w:rsidRDefault="00B81924" w:rsidP="00B81924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24869">
        <w:rPr>
          <w:b/>
          <w:bCs/>
          <w:i/>
          <w:iCs/>
          <w:lang w:val="en-US" w:eastAsia="zh-CN"/>
        </w:rPr>
        <w:t xml:space="preserve">Proposal </w:t>
      </w:r>
      <w:r w:rsidR="00727B93">
        <w:rPr>
          <w:b/>
          <w:bCs/>
          <w:i/>
          <w:iCs/>
          <w:lang w:val="en-US" w:eastAsia="zh-CN"/>
        </w:rPr>
        <w:t>2-1</w:t>
      </w:r>
      <w:r w:rsidRPr="00F24869">
        <w:rPr>
          <w:b/>
          <w:bCs/>
          <w:i/>
          <w:iCs/>
          <w:lang w:val="en-US" w:eastAsia="zh-CN"/>
        </w:rPr>
        <w:t xml:space="preserve">: Compared to multiple PDCCH repetitions, </w:t>
      </w:r>
      <w:r>
        <w:rPr>
          <w:b/>
          <w:bCs/>
          <w:i/>
          <w:iCs/>
          <w:lang w:val="en-US" w:eastAsia="zh-CN"/>
        </w:rPr>
        <w:t xml:space="preserve">the scheme to </w:t>
      </w:r>
      <w:r w:rsidR="00727B93">
        <w:rPr>
          <w:b/>
          <w:bCs/>
          <w:i/>
          <w:iCs/>
          <w:lang w:val="en-US" w:eastAsia="zh-CN"/>
        </w:rPr>
        <w:t xml:space="preserve">apply different TCI states for different REG-bundle </w:t>
      </w:r>
      <w:r w:rsidR="00CA6CF3">
        <w:rPr>
          <w:b/>
          <w:bCs/>
          <w:i/>
          <w:iCs/>
          <w:lang w:val="en-US" w:eastAsia="zh-CN"/>
        </w:rPr>
        <w:t>is preferred</w:t>
      </w:r>
      <w:r w:rsidR="00727B93">
        <w:rPr>
          <w:b/>
          <w:bCs/>
          <w:i/>
          <w:iCs/>
          <w:lang w:val="en-US" w:eastAsia="zh-CN"/>
        </w:rPr>
        <w:t xml:space="preserve"> for PDCCH reliability enhancement.</w:t>
      </w:r>
    </w:p>
    <w:p w14:paraId="1BD4649E" w14:textId="13363162" w:rsidR="00B81924" w:rsidRDefault="00727B93" w:rsidP="00727B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 second issue is the number of TCI states to be applied to a PDCCH. In Rel-16, up to 2 TCI states can be applied to PDSCH in multi-TRP operation. It is reasonable to keep the consistent design for PDCCH as well. Thus, for PDCCH reliability enhancement, one DCI can be transmitted from up to 2 TCI states.</w:t>
      </w:r>
    </w:p>
    <w:p w14:paraId="029FB6F5" w14:textId="7EEB7F5A" w:rsidR="00727B93" w:rsidRPr="00727B93" w:rsidRDefault="00727B93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>Proposal 2-2: For PDCCH reliability enhancement, one DCI can be transmitted from up to 2 TCI states.</w:t>
      </w:r>
    </w:p>
    <w:p w14:paraId="2B81A2AC" w14:textId="122B352A" w:rsidR="00727B93" w:rsidRDefault="00727B93" w:rsidP="00727B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A third issue is how to indicate the TCI states for a PDCCH transmission. In Rel-15/Rel-16, the TCI indication is performed per CORESET level, where gNB can configure a list of TCI state for each CORESET by RRC and use MAC CE to down-select one TCI. Thus, a simple way is to extend this framework by indicating up to 2 TCI states by MAC CE for a CORESET.</w:t>
      </w:r>
    </w:p>
    <w:p w14:paraId="1EA357F0" w14:textId="10CF9CFC" w:rsidR="00727B93" w:rsidRDefault="00727B93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>Proposal 2-3: Support MAC CE to indicate up to 2 TCI states for a CORESET.</w:t>
      </w:r>
    </w:p>
    <w:p w14:paraId="07C61FF4" w14:textId="0FA94039" w:rsidR="00727B93" w:rsidRDefault="00727B93" w:rsidP="00727B93">
      <w:pPr>
        <w:pStyle w:val="Heading1"/>
      </w:pPr>
      <w:r>
        <w:t>PUCCH reliability enhancement</w:t>
      </w:r>
    </w:p>
    <w:p w14:paraId="6C24C324" w14:textId="3EF7F9CB" w:rsidR="00727B93" w:rsidRDefault="00727B93" w:rsidP="00727B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To improve PUCCH reliability, one possible way is to transmit PUCCH repeatedly with different beams. Each repetition can be multiplexed in FDM/SDM/TDM manner, similar to PDSCH schemes in Rel-16. However, </w:t>
      </w:r>
      <w:r w:rsidR="007128A2">
        <w:rPr>
          <w:lang w:val="en-US" w:eastAsia="zh-CN"/>
        </w:rPr>
        <w:t xml:space="preserve">since </w:t>
      </w:r>
      <w:r w:rsidR="007128A2">
        <w:rPr>
          <w:lang w:val="en-US" w:eastAsia="zh-CN"/>
        </w:rPr>
        <w:lastRenderedPageBreak/>
        <w:t xml:space="preserve">simultaneous multi-panel transmission, which also increase the UE complexity a lot, is out of Rel-17 scope, only </w:t>
      </w:r>
      <w:proofErr w:type="spellStart"/>
      <w:r w:rsidR="007128A2">
        <w:rPr>
          <w:lang w:val="en-US" w:eastAsia="zh-CN"/>
        </w:rPr>
        <w:t>TDMed</w:t>
      </w:r>
      <w:proofErr w:type="spellEnd"/>
      <w:r w:rsidR="007128A2">
        <w:rPr>
          <w:lang w:val="en-US" w:eastAsia="zh-CN"/>
        </w:rPr>
        <w:t xml:space="preserve"> based scheme can be considered</w:t>
      </w:r>
      <w:r>
        <w:rPr>
          <w:lang w:val="en-US" w:eastAsia="zh-CN"/>
        </w:rPr>
        <w:t xml:space="preserve">. </w:t>
      </w:r>
    </w:p>
    <w:p w14:paraId="595F401A" w14:textId="221BD143" w:rsidR="00727B93" w:rsidRPr="0029769A" w:rsidRDefault="00727B93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9769A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</w:t>
      </w:r>
      <w:r w:rsidR="007128A2">
        <w:rPr>
          <w:b/>
          <w:bCs/>
          <w:i/>
          <w:iCs/>
          <w:lang w:val="en-US" w:eastAsia="zh-CN"/>
        </w:rPr>
        <w:t>3-1</w:t>
      </w:r>
      <w:r w:rsidRPr="0029769A">
        <w:rPr>
          <w:b/>
          <w:bCs/>
          <w:i/>
          <w:iCs/>
          <w:lang w:val="en-US" w:eastAsia="zh-CN"/>
        </w:rPr>
        <w:t xml:space="preserve">: For PUCCH reliability enhancement, only </w:t>
      </w:r>
      <w:proofErr w:type="spellStart"/>
      <w:r w:rsidRPr="0029769A">
        <w:rPr>
          <w:b/>
          <w:bCs/>
          <w:i/>
          <w:iCs/>
          <w:lang w:val="en-US" w:eastAsia="zh-CN"/>
        </w:rPr>
        <w:t>TDMed</w:t>
      </w:r>
      <w:proofErr w:type="spellEnd"/>
      <w:r w:rsidRPr="0029769A">
        <w:rPr>
          <w:b/>
          <w:bCs/>
          <w:i/>
          <w:iCs/>
          <w:lang w:val="en-US" w:eastAsia="zh-CN"/>
        </w:rPr>
        <w:t xml:space="preserve"> based </w:t>
      </w:r>
      <w:r w:rsidR="007128A2">
        <w:rPr>
          <w:b/>
          <w:bCs/>
          <w:i/>
          <w:iCs/>
          <w:lang w:val="en-US" w:eastAsia="zh-CN"/>
        </w:rPr>
        <w:t xml:space="preserve">PUCCH repetition </w:t>
      </w:r>
      <w:r w:rsidRPr="0029769A">
        <w:rPr>
          <w:b/>
          <w:bCs/>
          <w:i/>
          <w:iCs/>
          <w:lang w:val="en-US" w:eastAsia="zh-CN"/>
        </w:rPr>
        <w:t xml:space="preserve">multiplexing </w:t>
      </w:r>
      <w:r w:rsidR="007128A2">
        <w:rPr>
          <w:b/>
          <w:bCs/>
          <w:i/>
          <w:iCs/>
          <w:lang w:val="en-US" w:eastAsia="zh-CN"/>
        </w:rPr>
        <w:t>could</w:t>
      </w:r>
      <w:r w:rsidRPr="0029769A">
        <w:rPr>
          <w:b/>
          <w:bCs/>
          <w:i/>
          <w:iCs/>
          <w:lang w:val="en-US" w:eastAsia="zh-CN"/>
        </w:rPr>
        <w:t xml:space="preserve"> be considered.</w:t>
      </w:r>
    </w:p>
    <w:p w14:paraId="23B6D02D" w14:textId="3DA57342" w:rsidR="00894B5F" w:rsidRDefault="00894B5F" w:rsidP="00727B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The second issue is how many beams should be indicated for the PUCCH repetitions. Similar to PDSCH, up to 2 spatial relations should be enough for PUCCH reliability enhancement.</w:t>
      </w:r>
    </w:p>
    <w:p w14:paraId="0F4387D1" w14:textId="6750F6BB" w:rsidR="00894B5F" w:rsidRPr="00894B5F" w:rsidRDefault="00894B5F" w:rsidP="00727B9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3-2: Support to transmit UCI over PUCCH by indicating up to 2 spatial relation.</w:t>
      </w:r>
    </w:p>
    <w:p w14:paraId="64A100D1" w14:textId="5305E1DD" w:rsidR="00727B93" w:rsidRDefault="007128A2" w:rsidP="00727B93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With regard to the control signaling for PUCCH reliability enhancement, there can be the following options:</w:t>
      </w:r>
    </w:p>
    <w:p w14:paraId="5C19C45A" w14:textId="7D243C87" w:rsidR="007128A2" w:rsidRDefault="007128A2" w:rsidP="007128A2">
      <w:pPr>
        <w:pStyle w:val="0Maintext"/>
        <w:numPr>
          <w:ilvl w:val="0"/>
          <w:numId w:val="23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Option 1: More than 1 spatial relation can be indicated for a PUCCH resource with number of repetitions configured</w:t>
      </w:r>
    </w:p>
    <w:p w14:paraId="36815BC1" w14:textId="31F12248" w:rsidR="007128A2" w:rsidRDefault="007128A2" w:rsidP="007128A2">
      <w:pPr>
        <w:pStyle w:val="0Maintext"/>
        <w:numPr>
          <w:ilvl w:val="0"/>
          <w:numId w:val="23"/>
        </w:numPr>
        <w:spacing w:after="120" w:afterAutospacing="0" w:line="240" w:lineRule="auto"/>
        <w:rPr>
          <w:lang w:val="en-US" w:eastAsia="zh-CN"/>
        </w:rPr>
      </w:pPr>
      <w:r>
        <w:rPr>
          <w:lang w:val="en-US" w:eastAsia="zh-CN"/>
        </w:rPr>
        <w:t>Option 2: UCI can be transmitted by more than 1 PUCCH resources in non-orthogonal symbols</w:t>
      </w:r>
    </w:p>
    <w:p w14:paraId="0841F59C" w14:textId="531F2F42" w:rsidR="00894B5F" w:rsidRDefault="007128A2" w:rsidP="007128A2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Both options should provide similar performance. However, by option 2, the PUCCH resources may be transmitted in different RBs, where some performance gain from frequency hopping may be obtained. </w:t>
      </w:r>
      <w:r w:rsidR="00894B5F">
        <w:rPr>
          <w:lang w:val="en-US" w:eastAsia="zh-CN"/>
        </w:rPr>
        <w:t>Therefore, compared to option 1, option 2 is slightly preferred.</w:t>
      </w:r>
    </w:p>
    <w:p w14:paraId="6040B2C3" w14:textId="01308CF1" w:rsidR="007128A2" w:rsidRDefault="00894B5F" w:rsidP="007128A2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3-3: Compared to indicate 2 spatial relation</w:t>
      </w:r>
      <w:r w:rsidR="007128A2" w:rsidRPr="00894B5F">
        <w:rPr>
          <w:b/>
          <w:bCs/>
          <w:i/>
          <w:iCs/>
          <w:lang w:val="en-US" w:eastAsia="zh-CN"/>
        </w:rPr>
        <w:t xml:space="preserve"> </w:t>
      </w:r>
      <w:r w:rsidRPr="00894B5F">
        <w:rPr>
          <w:b/>
          <w:bCs/>
          <w:i/>
          <w:iCs/>
          <w:lang w:val="en-US" w:eastAsia="zh-CN"/>
        </w:rPr>
        <w:t>for a PUCCH resource, it is slightly preferred to indicate 2 PUCCH resources in non-orthogonal symbols for a UCI transmission.</w:t>
      </w:r>
    </w:p>
    <w:p w14:paraId="65809D07" w14:textId="31C77A5B" w:rsidR="00720EBF" w:rsidRPr="00720EBF" w:rsidRDefault="00720EBF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687F1F69" w14:textId="5B1203AD" w:rsidR="009622B6" w:rsidRPr="009622B6" w:rsidRDefault="00894B5F" w:rsidP="009622B6">
      <w:pPr>
        <w:pStyle w:val="Heading1"/>
      </w:pPr>
      <w:r>
        <w:t>PUSCH reliability</w:t>
      </w:r>
      <w:r w:rsidR="009622B6">
        <w:t xml:space="preserve"> </w:t>
      </w:r>
      <w:r>
        <w:t>e</w:t>
      </w:r>
      <w:r w:rsidR="009622B6">
        <w:t>nhancement</w:t>
      </w:r>
    </w:p>
    <w:p w14:paraId="2CDEB624" w14:textId="39FFEA00" w:rsidR="00F24869" w:rsidRDefault="00894B5F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Similar to PUCCH</w:t>
      </w:r>
      <w:r w:rsidR="000354D1">
        <w:rPr>
          <w:lang w:val="en-US" w:eastAsia="zh-CN"/>
        </w:rPr>
        <w:t xml:space="preserve">, </w:t>
      </w:r>
      <w:r>
        <w:rPr>
          <w:lang w:val="en-US" w:eastAsia="zh-CN"/>
        </w:rPr>
        <w:t xml:space="preserve">with regard to UE implementation complexity, </w:t>
      </w:r>
      <w:r w:rsidR="000354D1">
        <w:rPr>
          <w:lang w:val="en-US" w:eastAsia="zh-CN"/>
        </w:rPr>
        <w:t xml:space="preserve">for PUSCH reliability enhancement, only </w:t>
      </w:r>
      <w:proofErr w:type="spellStart"/>
      <w:r w:rsidR="000354D1">
        <w:rPr>
          <w:lang w:val="en-US" w:eastAsia="zh-CN"/>
        </w:rPr>
        <w:t>TDMed</w:t>
      </w:r>
      <w:proofErr w:type="spellEnd"/>
      <w:r w:rsidR="000354D1">
        <w:rPr>
          <w:lang w:val="en-US" w:eastAsia="zh-CN"/>
        </w:rPr>
        <w:t xml:space="preserve"> based multiplexing should be considered. </w:t>
      </w:r>
    </w:p>
    <w:p w14:paraId="062714C3" w14:textId="36C5A46E" w:rsidR="0029769A" w:rsidRDefault="0029769A" w:rsidP="003262D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9769A">
        <w:rPr>
          <w:b/>
          <w:bCs/>
          <w:i/>
          <w:iCs/>
          <w:lang w:val="en-US" w:eastAsia="zh-CN"/>
        </w:rPr>
        <w:t>Proposal</w:t>
      </w:r>
      <w:r w:rsidR="00894B5F">
        <w:rPr>
          <w:b/>
          <w:bCs/>
          <w:i/>
          <w:iCs/>
          <w:lang w:val="en-US" w:eastAsia="zh-CN"/>
        </w:rPr>
        <w:t xml:space="preserve"> 4-1</w:t>
      </w:r>
      <w:r w:rsidRPr="0029769A">
        <w:rPr>
          <w:b/>
          <w:bCs/>
          <w:i/>
          <w:iCs/>
          <w:lang w:val="en-US" w:eastAsia="zh-CN"/>
        </w:rPr>
        <w:t xml:space="preserve">: For PUSCH reliability enhancement, only </w:t>
      </w:r>
      <w:proofErr w:type="spellStart"/>
      <w:r w:rsidRPr="0029769A">
        <w:rPr>
          <w:b/>
          <w:bCs/>
          <w:i/>
          <w:iCs/>
          <w:lang w:val="en-US" w:eastAsia="zh-CN"/>
        </w:rPr>
        <w:t>TDMed</w:t>
      </w:r>
      <w:proofErr w:type="spellEnd"/>
      <w:r w:rsidRPr="0029769A">
        <w:rPr>
          <w:b/>
          <w:bCs/>
          <w:i/>
          <w:iCs/>
          <w:lang w:val="en-US" w:eastAsia="zh-CN"/>
        </w:rPr>
        <w:t xml:space="preserve"> based multiplexing should be considered.</w:t>
      </w:r>
    </w:p>
    <w:p w14:paraId="0F481B75" w14:textId="6C0AE95B" w:rsidR="000E10FE" w:rsidRDefault="000E10FE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Current spec supports dynamic-grant based PUSCH (DG-PUSCH), configured-grant based PUSCH (CG-PUSCH) and Msg3/MsgA PUSCH based on 4-step/2-step RACH operation. Further two transmission schemes are supported: </w:t>
      </w:r>
      <w:proofErr w:type="gramStart"/>
      <w:r>
        <w:rPr>
          <w:lang w:val="en-US" w:eastAsia="zh-CN"/>
        </w:rPr>
        <w:t>codebook based</w:t>
      </w:r>
      <w:proofErr w:type="gramEnd"/>
      <w:r>
        <w:rPr>
          <w:lang w:val="en-US" w:eastAsia="zh-CN"/>
        </w:rPr>
        <w:t xml:space="preserve"> transmission scheme and non-codebook based transmission scheme. According to our understanding, all types of PUSCH are equally important, and both transmission schemes should be supported for reliability enhancement.</w:t>
      </w:r>
    </w:p>
    <w:p w14:paraId="5741EF0B" w14:textId="1FB2660A" w:rsidR="00894B5F" w:rsidRPr="000E10FE" w:rsidRDefault="000E10FE" w:rsidP="003262D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E10FE">
        <w:rPr>
          <w:b/>
          <w:bCs/>
          <w:i/>
          <w:iCs/>
          <w:lang w:val="en-US" w:eastAsia="zh-CN"/>
        </w:rPr>
        <w:t xml:space="preserve">Proposal 4-2: PUSCH reliability enhancement should support the enhancement of DG-PUSCH, CG-PUSCH </w:t>
      </w:r>
      <w:r w:rsidR="002E6F65" w:rsidRPr="000E10FE">
        <w:rPr>
          <w:b/>
          <w:bCs/>
          <w:i/>
          <w:iCs/>
          <w:lang w:val="en-US" w:eastAsia="zh-CN"/>
        </w:rPr>
        <w:t>and Msg</w:t>
      </w:r>
      <w:r w:rsidRPr="000E10FE">
        <w:rPr>
          <w:b/>
          <w:bCs/>
          <w:i/>
          <w:iCs/>
          <w:lang w:val="en-US" w:eastAsia="zh-CN"/>
        </w:rPr>
        <w:t>3/MsgA PUSCH.</w:t>
      </w:r>
    </w:p>
    <w:p w14:paraId="51F7C2A6" w14:textId="60E80C1A" w:rsidR="000E10FE" w:rsidRPr="000E10FE" w:rsidRDefault="000E10FE" w:rsidP="003262D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E10FE">
        <w:rPr>
          <w:b/>
          <w:bCs/>
          <w:i/>
          <w:iCs/>
          <w:lang w:val="en-US" w:eastAsia="zh-CN"/>
        </w:rPr>
        <w:t xml:space="preserve">Proposal 4-3: PUSCH reliability enhancement should support enhancement for both </w:t>
      </w:r>
      <w:proofErr w:type="gramStart"/>
      <w:r w:rsidRPr="000E10FE">
        <w:rPr>
          <w:b/>
          <w:bCs/>
          <w:i/>
          <w:iCs/>
          <w:lang w:val="en-US" w:eastAsia="zh-CN"/>
        </w:rPr>
        <w:t>codebook based</w:t>
      </w:r>
      <w:proofErr w:type="gramEnd"/>
      <w:r w:rsidRPr="000E10FE">
        <w:rPr>
          <w:b/>
          <w:bCs/>
          <w:i/>
          <w:iCs/>
          <w:lang w:val="en-US" w:eastAsia="zh-CN"/>
        </w:rPr>
        <w:t xml:space="preserve"> transmission scheme and non-codebook based transmission scheme.</w:t>
      </w:r>
    </w:p>
    <w:p w14:paraId="4CBC0437" w14:textId="67CE9AB1" w:rsidR="000E10FE" w:rsidRDefault="000E10FE" w:rsidP="000E10F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Different from PUCCH and PDCCH, PUSCH supports multi-port transmission. So gNB should not only indicate SRI but also indicate the TRI/TPMI. The reliability can be improved by transmitting PUSCH repeatedly from different analog beams and/or digital precoders. Similar to PDSCH, the starting point could be up to 2 beams/precoders for PUSCH reliability enhancement.</w:t>
      </w:r>
    </w:p>
    <w:p w14:paraId="7C115F06" w14:textId="3DD2E12E" w:rsidR="00A22ABB" w:rsidRDefault="00A22ABB" w:rsidP="000E10F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>Figure 2 illustrates some link level simulation results for PUSCH transmission. The simulation is based on non-</w:t>
      </w:r>
      <w:proofErr w:type="gramStart"/>
      <w:r>
        <w:rPr>
          <w:lang w:val="en-US" w:eastAsia="zh-CN"/>
        </w:rPr>
        <w:t>codebook based</w:t>
      </w:r>
      <w:proofErr w:type="gramEnd"/>
      <w:r>
        <w:rPr>
          <w:lang w:val="en-US" w:eastAsia="zh-CN"/>
        </w:rPr>
        <w:t xml:space="preserve"> transmission scheme with 2x2 MIMO as well as 2 PUSCH repetitions. The pathloss for between UE and two TRPs are assumed to be the same without any blockage. The detail simulation assumption is illustrated in Table A-2. It can be observed that precoder cycling can provide up to 3 dB performance gain. Therefore, the control signaling enhancement to support multiple beam/precoder indication should be necessary, where 2 beams could be the starting point.</w:t>
      </w:r>
    </w:p>
    <w:p w14:paraId="0B36BAF5" w14:textId="21ED0971" w:rsidR="00A22ABB" w:rsidRDefault="00A22ABB" w:rsidP="00A22ABB">
      <w:pPr>
        <w:pStyle w:val="0Maintext"/>
        <w:spacing w:after="120" w:afterAutospacing="0" w:line="240" w:lineRule="auto"/>
        <w:ind w:firstLine="0"/>
        <w:jc w:val="center"/>
        <w:rPr>
          <w:lang w:val="en-US" w:eastAsia="zh-CN"/>
        </w:rPr>
      </w:pPr>
      <w:r w:rsidRPr="00A22ABB">
        <w:rPr>
          <w:lang w:val="en-US" w:eastAsia="zh-CN"/>
        </w:rPr>
        <w:lastRenderedPageBreak/>
        <w:drawing>
          <wp:inline distT="0" distB="0" distL="0" distR="0" wp14:anchorId="1D900161" wp14:editId="0B7C7431">
            <wp:extent cx="3600000" cy="27000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7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CFC01" w14:textId="444E1540" w:rsidR="00A22ABB" w:rsidRPr="00A22ABB" w:rsidRDefault="00A22ABB" w:rsidP="00A22ABB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A22ABB">
        <w:rPr>
          <w:b/>
          <w:bCs/>
          <w:lang w:val="en-US" w:eastAsia="zh-CN"/>
        </w:rPr>
        <w:t>Figure 2: PUSCH Link Level Simulation Results</w:t>
      </w:r>
    </w:p>
    <w:p w14:paraId="63FAA12C" w14:textId="4959507D" w:rsidR="000E10FE" w:rsidRPr="00894B5F" w:rsidRDefault="000E10FE" w:rsidP="000E10F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4-</w:t>
      </w:r>
      <w:r>
        <w:rPr>
          <w:b/>
          <w:bCs/>
          <w:i/>
          <w:iCs/>
          <w:lang w:val="en-US" w:eastAsia="zh-CN"/>
        </w:rPr>
        <w:t>4</w:t>
      </w:r>
      <w:r w:rsidRPr="00894B5F">
        <w:rPr>
          <w:b/>
          <w:bCs/>
          <w:i/>
          <w:iCs/>
          <w:lang w:val="en-US" w:eastAsia="zh-CN"/>
        </w:rPr>
        <w:t>: The starting point should consider up to 2 beams/precoders indicated for PUSCH repetitions.</w:t>
      </w:r>
    </w:p>
    <w:p w14:paraId="41253DAE" w14:textId="79E62B85" w:rsidR="000E10FE" w:rsidRDefault="000E10FE" w:rsidP="003262D0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 w:rsidRPr="000E10FE">
        <w:rPr>
          <w:lang w:val="en-US" w:eastAsia="zh-CN"/>
        </w:rPr>
        <w:t>To s</w:t>
      </w:r>
      <w:r>
        <w:rPr>
          <w:lang w:val="en-US" w:eastAsia="zh-CN"/>
        </w:rPr>
        <w:t>upport beams/precoders cycling, one possible way is to indicate 2 SRIs/TPMIs and 1 TRI by a single DCI. Another possible way is to use multi-DCI based operation. However</w:t>
      </w:r>
      <w:r w:rsidR="002454C7">
        <w:rPr>
          <w:lang w:val="en-US" w:eastAsia="zh-CN"/>
        </w:rPr>
        <w:t>,</w:t>
      </w:r>
      <w:r>
        <w:rPr>
          <w:lang w:val="en-US" w:eastAsia="zh-CN"/>
        </w:rPr>
        <w:t xml:space="preserve"> for multi-DCI based operation, multiple elements in the DCI should be the same, which could </w:t>
      </w:r>
      <w:r w:rsidR="002454C7">
        <w:rPr>
          <w:lang w:val="en-US" w:eastAsia="zh-CN"/>
        </w:rPr>
        <w:t>be with a larger overhead. Thus, compared to use multi-DCI operation, to utilize a single DCI operation with 2 SRIs/TPMIs indication could be preferred.</w:t>
      </w:r>
    </w:p>
    <w:p w14:paraId="61398294" w14:textId="06EEFF06" w:rsidR="002454C7" w:rsidRPr="002454C7" w:rsidRDefault="002454C7" w:rsidP="003262D0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454C7">
        <w:rPr>
          <w:b/>
          <w:bCs/>
          <w:i/>
          <w:iCs/>
          <w:lang w:val="en-US" w:eastAsia="zh-CN"/>
        </w:rPr>
        <w:t>Proposal 4-5: To improve the PUSCH reliability, support gNB to indicate 2 SRIs/TPMIs based on single-DCI operation.</w:t>
      </w:r>
    </w:p>
    <w:p w14:paraId="319B6700" w14:textId="2C7FF69F" w:rsidR="007A1F9E" w:rsidRDefault="007A1F9E" w:rsidP="007A1F9E">
      <w:pPr>
        <w:pStyle w:val="Heading1"/>
      </w:pPr>
      <w:r>
        <w:t>Conclusion</w:t>
      </w:r>
    </w:p>
    <w:p w14:paraId="493C61C7" w14:textId="763988F9" w:rsidR="007A1F9E" w:rsidRDefault="007A1F9E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rPr>
          <w:lang w:val="en-US" w:eastAsia="zh-CN"/>
        </w:rPr>
        <w:t xml:space="preserve">In this contribution, we discussed </w:t>
      </w:r>
      <w:r w:rsidR="002454C7">
        <w:rPr>
          <w:lang w:val="en-US" w:eastAsia="zh-CN"/>
        </w:rPr>
        <w:t>multi-TRP reliability enhancement</w:t>
      </w:r>
      <w:r>
        <w:rPr>
          <w:lang w:val="en-US" w:eastAsia="zh-CN"/>
        </w:rPr>
        <w:t>. Based on the discussion, the following proposals have been achieved.</w:t>
      </w:r>
    </w:p>
    <w:p w14:paraId="77524F63" w14:textId="02B937A3" w:rsidR="007A1F9E" w:rsidRPr="007A1F9E" w:rsidRDefault="002454C7" w:rsidP="00361704">
      <w:pPr>
        <w:pStyle w:val="0Maintext"/>
        <w:spacing w:after="120" w:afterAutospacing="0" w:line="240" w:lineRule="auto"/>
        <w:ind w:firstLine="0"/>
        <w:rPr>
          <w:i/>
          <w:iCs/>
          <w:u w:val="single"/>
          <w:lang w:val="en-US" w:eastAsia="zh-CN"/>
        </w:rPr>
      </w:pPr>
      <w:r>
        <w:rPr>
          <w:i/>
          <w:iCs/>
          <w:u w:val="single"/>
          <w:lang w:val="en-US" w:eastAsia="zh-CN"/>
        </w:rPr>
        <w:t>PDCCH</w:t>
      </w:r>
    </w:p>
    <w:p w14:paraId="30D65E87" w14:textId="77777777" w:rsidR="00CA6CF3" w:rsidRPr="00F24869" w:rsidRDefault="00CA6CF3" w:rsidP="00CA6CF3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F24869">
        <w:rPr>
          <w:b/>
          <w:bCs/>
          <w:i/>
          <w:iCs/>
          <w:lang w:val="en-US" w:eastAsia="zh-CN"/>
        </w:rPr>
        <w:t xml:space="preserve">Proposal </w:t>
      </w:r>
      <w:r>
        <w:rPr>
          <w:b/>
          <w:bCs/>
          <w:i/>
          <w:iCs/>
          <w:lang w:val="en-US" w:eastAsia="zh-CN"/>
        </w:rPr>
        <w:t>2-1</w:t>
      </w:r>
      <w:r w:rsidRPr="00F24869">
        <w:rPr>
          <w:b/>
          <w:bCs/>
          <w:i/>
          <w:iCs/>
          <w:lang w:val="en-US" w:eastAsia="zh-CN"/>
        </w:rPr>
        <w:t xml:space="preserve">: Compared to multiple PDCCH repetitions, </w:t>
      </w:r>
      <w:r>
        <w:rPr>
          <w:b/>
          <w:bCs/>
          <w:i/>
          <w:iCs/>
          <w:lang w:val="en-US" w:eastAsia="zh-CN"/>
        </w:rPr>
        <w:t>the scheme to apply different TCI states for different REG-bundle is preferred for PDCCH reliability enhancement.</w:t>
      </w:r>
    </w:p>
    <w:p w14:paraId="4DC6ACED" w14:textId="77777777" w:rsidR="002454C7" w:rsidRPr="00727B93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>Proposal 2-2: For PDCCH reliability enhancement, one DCI can be transmitted from up to 2 TCI states.</w:t>
      </w:r>
    </w:p>
    <w:p w14:paraId="36F50BDD" w14:textId="005E0F9B" w:rsidR="00523D91" w:rsidRPr="001511AC" w:rsidRDefault="002454C7" w:rsidP="00326AED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727B93">
        <w:rPr>
          <w:b/>
          <w:bCs/>
          <w:i/>
          <w:iCs/>
          <w:lang w:val="en-US" w:eastAsia="zh-CN"/>
        </w:rPr>
        <w:t>Proposal 2-3: Support MAC CE to indicate up to 2 TCI states for a CORESET.</w:t>
      </w:r>
    </w:p>
    <w:p w14:paraId="0CC99319" w14:textId="7F98FE02" w:rsidR="007A1F9E" w:rsidRPr="0007732F" w:rsidRDefault="002454C7" w:rsidP="007A1F9E">
      <w:pPr>
        <w:pStyle w:val="0Maintext"/>
        <w:spacing w:after="120" w:afterAutospacing="0" w:line="240" w:lineRule="auto"/>
        <w:ind w:firstLine="0"/>
        <w:rPr>
          <w:i/>
          <w:iCs/>
          <w:u w:val="single"/>
          <w:lang w:val="en-US" w:eastAsia="zh-CN"/>
        </w:rPr>
      </w:pPr>
      <w:r>
        <w:rPr>
          <w:i/>
          <w:iCs/>
          <w:u w:val="single"/>
          <w:lang w:val="en-US" w:eastAsia="zh-CN"/>
        </w:rPr>
        <w:t>PUCCH</w:t>
      </w:r>
    </w:p>
    <w:p w14:paraId="00C0D5D6" w14:textId="77777777" w:rsidR="002454C7" w:rsidRPr="0029769A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9769A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3-1</w:t>
      </w:r>
      <w:r w:rsidRPr="0029769A">
        <w:rPr>
          <w:b/>
          <w:bCs/>
          <w:i/>
          <w:iCs/>
          <w:lang w:val="en-US" w:eastAsia="zh-CN"/>
        </w:rPr>
        <w:t xml:space="preserve">: For PUCCH reliability enhancement, only </w:t>
      </w:r>
      <w:proofErr w:type="spellStart"/>
      <w:r w:rsidRPr="0029769A">
        <w:rPr>
          <w:b/>
          <w:bCs/>
          <w:i/>
          <w:iCs/>
          <w:lang w:val="en-US" w:eastAsia="zh-CN"/>
        </w:rPr>
        <w:t>TDMed</w:t>
      </w:r>
      <w:proofErr w:type="spellEnd"/>
      <w:r w:rsidRPr="0029769A">
        <w:rPr>
          <w:b/>
          <w:bCs/>
          <w:i/>
          <w:iCs/>
          <w:lang w:val="en-US" w:eastAsia="zh-CN"/>
        </w:rPr>
        <w:t xml:space="preserve"> based </w:t>
      </w:r>
      <w:r>
        <w:rPr>
          <w:b/>
          <w:bCs/>
          <w:i/>
          <w:iCs/>
          <w:lang w:val="en-US" w:eastAsia="zh-CN"/>
        </w:rPr>
        <w:t xml:space="preserve">PUCCH repetition </w:t>
      </w:r>
      <w:r w:rsidRPr="0029769A">
        <w:rPr>
          <w:b/>
          <w:bCs/>
          <w:i/>
          <w:iCs/>
          <w:lang w:val="en-US" w:eastAsia="zh-CN"/>
        </w:rPr>
        <w:t xml:space="preserve">multiplexing </w:t>
      </w:r>
      <w:r>
        <w:rPr>
          <w:b/>
          <w:bCs/>
          <w:i/>
          <w:iCs/>
          <w:lang w:val="en-US" w:eastAsia="zh-CN"/>
        </w:rPr>
        <w:t>could</w:t>
      </w:r>
      <w:r w:rsidRPr="0029769A">
        <w:rPr>
          <w:b/>
          <w:bCs/>
          <w:i/>
          <w:iCs/>
          <w:lang w:val="en-US" w:eastAsia="zh-CN"/>
        </w:rPr>
        <w:t xml:space="preserve"> be considered.</w:t>
      </w:r>
    </w:p>
    <w:p w14:paraId="682F05AB" w14:textId="77777777" w:rsidR="002454C7" w:rsidRPr="00894B5F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3-2: Support to transmit UCI over PUCCH by indicating up to 2 spatial relation.</w:t>
      </w:r>
    </w:p>
    <w:p w14:paraId="55161849" w14:textId="405F611E" w:rsidR="0029769A" w:rsidRPr="00F86C35" w:rsidRDefault="002454C7" w:rsidP="00E327A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3-3: Compared to indicate 2 spatial relation for a PUCCH resource, it is slightly preferred to indicate 2 PUCCH resources in non-orthogonal symbols for a UCI transmission.</w:t>
      </w:r>
    </w:p>
    <w:p w14:paraId="62AE67D3" w14:textId="6F2D854A" w:rsidR="007A1F9E" w:rsidRPr="0007732F" w:rsidRDefault="002454C7" w:rsidP="007A1F9E">
      <w:pPr>
        <w:pStyle w:val="0Maintext"/>
        <w:spacing w:after="120" w:afterAutospacing="0" w:line="240" w:lineRule="auto"/>
        <w:ind w:firstLine="0"/>
        <w:rPr>
          <w:i/>
          <w:iCs/>
          <w:u w:val="single"/>
          <w:lang w:val="en-US" w:eastAsia="zh-CN"/>
        </w:rPr>
      </w:pPr>
      <w:r>
        <w:rPr>
          <w:i/>
          <w:iCs/>
          <w:u w:val="single"/>
          <w:lang w:val="en-US" w:eastAsia="zh-CN"/>
        </w:rPr>
        <w:t>PUSCH</w:t>
      </w:r>
    </w:p>
    <w:p w14:paraId="10EB1DCE" w14:textId="77777777" w:rsidR="002454C7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9769A">
        <w:rPr>
          <w:b/>
          <w:bCs/>
          <w:i/>
          <w:iCs/>
          <w:lang w:val="en-US" w:eastAsia="zh-CN"/>
        </w:rPr>
        <w:t>Proposal</w:t>
      </w:r>
      <w:r>
        <w:rPr>
          <w:b/>
          <w:bCs/>
          <w:i/>
          <w:iCs/>
          <w:lang w:val="en-US" w:eastAsia="zh-CN"/>
        </w:rPr>
        <w:t xml:space="preserve"> 4-1</w:t>
      </w:r>
      <w:r w:rsidRPr="0029769A">
        <w:rPr>
          <w:b/>
          <w:bCs/>
          <w:i/>
          <w:iCs/>
          <w:lang w:val="en-US" w:eastAsia="zh-CN"/>
        </w:rPr>
        <w:t xml:space="preserve">: For PUSCH reliability enhancement, only </w:t>
      </w:r>
      <w:proofErr w:type="spellStart"/>
      <w:r w:rsidRPr="0029769A">
        <w:rPr>
          <w:b/>
          <w:bCs/>
          <w:i/>
          <w:iCs/>
          <w:lang w:val="en-US" w:eastAsia="zh-CN"/>
        </w:rPr>
        <w:t>TDMed</w:t>
      </w:r>
      <w:proofErr w:type="spellEnd"/>
      <w:r w:rsidRPr="0029769A">
        <w:rPr>
          <w:b/>
          <w:bCs/>
          <w:i/>
          <w:iCs/>
          <w:lang w:val="en-US" w:eastAsia="zh-CN"/>
        </w:rPr>
        <w:t xml:space="preserve"> based multiplexing should be considered.</w:t>
      </w:r>
    </w:p>
    <w:p w14:paraId="490BE79C" w14:textId="52F88B21" w:rsidR="002454C7" w:rsidRPr="000E10FE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E10FE">
        <w:rPr>
          <w:b/>
          <w:bCs/>
          <w:i/>
          <w:iCs/>
          <w:lang w:val="en-US" w:eastAsia="zh-CN"/>
        </w:rPr>
        <w:t xml:space="preserve">Proposal 4-2: PUSCH reliability enhancement should support the enhancement of DG-PUSCH, CG-PUSCH </w:t>
      </w:r>
      <w:r w:rsidR="002E6F65" w:rsidRPr="000E10FE">
        <w:rPr>
          <w:b/>
          <w:bCs/>
          <w:i/>
          <w:iCs/>
          <w:lang w:val="en-US" w:eastAsia="zh-CN"/>
        </w:rPr>
        <w:t>and Msg</w:t>
      </w:r>
      <w:r w:rsidRPr="000E10FE">
        <w:rPr>
          <w:b/>
          <w:bCs/>
          <w:i/>
          <w:iCs/>
          <w:lang w:val="en-US" w:eastAsia="zh-CN"/>
        </w:rPr>
        <w:t>3/MsgA PUSCH.</w:t>
      </w:r>
    </w:p>
    <w:p w14:paraId="68C117A6" w14:textId="77777777" w:rsidR="002454C7" w:rsidRPr="000E10FE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0E10FE">
        <w:rPr>
          <w:b/>
          <w:bCs/>
          <w:i/>
          <w:iCs/>
          <w:lang w:val="en-US" w:eastAsia="zh-CN"/>
        </w:rPr>
        <w:t xml:space="preserve">Proposal 4-3: PUSCH reliability enhancement should support enhancement for both </w:t>
      </w:r>
      <w:proofErr w:type="gramStart"/>
      <w:r w:rsidRPr="000E10FE">
        <w:rPr>
          <w:b/>
          <w:bCs/>
          <w:i/>
          <w:iCs/>
          <w:lang w:val="en-US" w:eastAsia="zh-CN"/>
        </w:rPr>
        <w:t>codebook based</w:t>
      </w:r>
      <w:proofErr w:type="gramEnd"/>
      <w:r w:rsidRPr="000E10FE">
        <w:rPr>
          <w:b/>
          <w:bCs/>
          <w:i/>
          <w:iCs/>
          <w:lang w:val="en-US" w:eastAsia="zh-CN"/>
        </w:rPr>
        <w:t xml:space="preserve"> transmission scheme and non-codebook based transmission scheme.</w:t>
      </w:r>
    </w:p>
    <w:p w14:paraId="1FDB89BE" w14:textId="77777777" w:rsidR="002454C7" w:rsidRPr="00894B5F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894B5F">
        <w:rPr>
          <w:b/>
          <w:bCs/>
          <w:i/>
          <w:iCs/>
          <w:lang w:val="en-US" w:eastAsia="zh-CN"/>
        </w:rPr>
        <w:t>Proposal 4-</w:t>
      </w:r>
      <w:r>
        <w:rPr>
          <w:b/>
          <w:bCs/>
          <w:i/>
          <w:iCs/>
          <w:lang w:val="en-US" w:eastAsia="zh-CN"/>
        </w:rPr>
        <w:t>4</w:t>
      </w:r>
      <w:r w:rsidRPr="00894B5F">
        <w:rPr>
          <w:b/>
          <w:bCs/>
          <w:i/>
          <w:iCs/>
          <w:lang w:val="en-US" w:eastAsia="zh-CN"/>
        </w:rPr>
        <w:t>: The starting point should consider up to 2 beams/precoders indicated for PUSCH repetitions.</w:t>
      </w:r>
    </w:p>
    <w:p w14:paraId="51F03A3E" w14:textId="77777777" w:rsidR="002454C7" w:rsidRPr="002454C7" w:rsidRDefault="002454C7" w:rsidP="002454C7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  <w:r w:rsidRPr="002454C7">
        <w:rPr>
          <w:b/>
          <w:bCs/>
          <w:i/>
          <w:iCs/>
          <w:lang w:val="en-US" w:eastAsia="zh-CN"/>
        </w:rPr>
        <w:lastRenderedPageBreak/>
        <w:t>Proposal 4-5: To improve the PUSCH reliability, support gNB to indicate 2 SRIs/TPMIs based on single-DCI operation.</w:t>
      </w:r>
    </w:p>
    <w:p w14:paraId="5B90B1C9" w14:textId="77777777" w:rsidR="00523D91" w:rsidRDefault="00523D91" w:rsidP="007A1F9E">
      <w:pPr>
        <w:pStyle w:val="0Maintext"/>
        <w:spacing w:after="120" w:afterAutospacing="0" w:line="240" w:lineRule="auto"/>
        <w:ind w:firstLine="0"/>
        <w:rPr>
          <w:b/>
          <w:bCs/>
          <w:i/>
          <w:iCs/>
          <w:lang w:val="en-US" w:eastAsia="zh-CN"/>
        </w:rPr>
      </w:pPr>
    </w:p>
    <w:p w14:paraId="0F6713CA" w14:textId="5D8AD9D5" w:rsidR="007A1F9E" w:rsidRDefault="00112B82" w:rsidP="00112B82">
      <w:pPr>
        <w:pStyle w:val="Heading1"/>
      </w:pPr>
      <w:r>
        <w:t>Appendix</w:t>
      </w:r>
    </w:p>
    <w:p w14:paraId="7EA6BC18" w14:textId="61D76175" w:rsidR="00112B82" w:rsidRPr="00112B82" w:rsidRDefault="00112B82" w:rsidP="00112B82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112B82">
        <w:rPr>
          <w:b/>
          <w:bCs/>
          <w:lang w:val="en-US" w:eastAsia="zh-CN"/>
        </w:rPr>
        <w:t>Table A-1: PDCCH Link Level Simulation Assumption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3"/>
        <w:gridCol w:w="5737"/>
      </w:tblGrid>
      <w:tr w:rsidR="00112B82" w14:paraId="25587316" w14:textId="77777777" w:rsidTr="00A22ABB">
        <w:tc>
          <w:tcPr>
            <w:tcW w:w="3823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E33392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Parameters</w:t>
            </w:r>
          </w:p>
        </w:tc>
        <w:tc>
          <w:tcPr>
            <w:tcW w:w="573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3E3A8A" w14:textId="30C8ABDE" w:rsidR="00112B82" w:rsidRDefault="00A22ABB" w:rsidP="00B9698A">
            <w:pPr>
              <w:snapToGrid w:val="0"/>
              <w:rPr>
                <w:szCs w:val="20"/>
              </w:rPr>
            </w:pPr>
            <w:r>
              <w:rPr>
                <w:color w:val="000000"/>
                <w:szCs w:val="20"/>
              </w:rPr>
              <w:t>V</w:t>
            </w:r>
            <w:r w:rsidR="00112B82">
              <w:rPr>
                <w:color w:val="000000"/>
                <w:szCs w:val="20"/>
              </w:rPr>
              <w:t>alues</w:t>
            </w:r>
          </w:p>
        </w:tc>
      </w:tr>
      <w:tr w:rsidR="00112B82" w14:paraId="31DFD166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43DA40" w14:textId="5FC1789F" w:rsidR="00112B82" w:rsidRDefault="00136531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Channel model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1B816" w14:textId="67EFBE1A" w:rsidR="00112B82" w:rsidRDefault="00136531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TDL-C30-100 1x2</w:t>
            </w:r>
          </w:p>
        </w:tc>
      </w:tr>
      <w:tr w:rsidR="00112B82" w14:paraId="5CA4D085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112BD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AL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8D0F2" w14:textId="10FD4358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8 for baseline and opt-1, 4 for opt-2 and opt-3</w:t>
            </w:r>
          </w:p>
        </w:tc>
      </w:tr>
      <w:tr w:rsidR="00112B82" w14:paraId="62A5A46D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17BC2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# of RBs/symbols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58895" w14:textId="4E6C6919" w:rsidR="00112B82" w:rsidRPr="00136531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48 RBs, 1 symbol</w:t>
            </w:r>
            <w:r w:rsidR="00112B82" w:rsidRPr="00136531">
              <w:rPr>
                <w:szCs w:val="20"/>
              </w:rPr>
              <w:t xml:space="preserve"> </w:t>
            </w:r>
          </w:p>
        </w:tc>
      </w:tr>
      <w:tr w:rsidR="00112B82" w14:paraId="58836094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A1E3CF" w14:textId="0FB7BDC9" w:rsidR="00112B82" w:rsidRPr="00136531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Number of TRSs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D397D" w14:textId="565BA0A9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2</w:t>
            </w:r>
          </w:p>
        </w:tc>
      </w:tr>
      <w:tr w:rsidR="00112B82" w14:paraId="2C550B47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1CE462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DCI payload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25C8B" w14:textId="77777777" w:rsidR="00112B82" w:rsidRDefault="00112B82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40+24(CRC)=64</w:t>
            </w:r>
          </w:p>
        </w:tc>
      </w:tr>
      <w:tr w:rsidR="00112B82" w14:paraId="5660F686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9E60E8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CCE-to-REG mapping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F89460" w14:textId="76F799DA" w:rsidR="00112B82" w:rsidRDefault="00112B82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non-interleaved</w:t>
            </w:r>
          </w:p>
        </w:tc>
      </w:tr>
      <w:tr w:rsidR="00112B82" w14:paraId="38EB9B99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DE4FBD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REG bundling size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5F66D" w14:textId="4E0599C5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6</w:t>
            </w:r>
          </w:p>
        </w:tc>
      </w:tr>
      <w:tr w:rsidR="00112B82" w14:paraId="3BEDB51C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D1AEB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Precoding assumptions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E7726" w14:textId="77777777" w:rsidR="00112B82" w:rsidRDefault="00112B82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Precoding cycling, precoder granularity=REG bundle</w:t>
            </w:r>
          </w:p>
        </w:tc>
      </w:tr>
      <w:tr w:rsidR="00112B82" w14:paraId="3740B560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9D7E1" w14:textId="0337D030" w:rsidR="00112B82" w:rsidRPr="00136531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Pathloss differen</w:t>
            </w:r>
            <w:r w:rsidR="00A22ABB">
              <w:rPr>
                <w:szCs w:val="20"/>
              </w:rPr>
              <w:t>ce</w:t>
            </w:r>
            <w:r w:rsidRPr="00136531">
              <w:rPr>
                <w:szCs w:val="20"/>
              </w:rPr>
              <w:t xml:space="preserve"> between 2 TRPs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B8B03" w14:textId="20EAA26B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0 dB</w:t>
            </w:r>
          </w:p>
        </w:tc>
      </w:tr>
      <w:tr w:rsidR="00112B82" w14:paraId="6632DA37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B020F" w14:textId="4728275C" w:rsidR="00112B82" w:rsidRPr="00136531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blockage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ADFA7" w14:textId="2B6C1CE5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-7dB loss for TRP #2</w:t>
            </w:r>
          </w:p>
        </w:tc>
      </w:tr>
      <w:tr w:rsidR="00112B82" w14:paraId="1A186400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EA53EF" w14:textId="77777777" w:rsidR="00112B82" w:rsidRDefault="00112B82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Repetition</w:t>
            </w:r>
            <w:r>
              <w:rPr>
                <w:szCs w:val="20"/>
              </w:rPr>
              <w:t xml:space="preserve"> schemes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2DD82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TDM/FDM </w:t>
            </w:r>
            <w:r w:rsidRPr="00136531">
              <w:rPr>
                <w:szCs w:val="20"/>
              </w:rPr>
              <w:t>as baseline /SDM</w:t>
            </w:r>
          </w:p>
        </w:tc>
      </w:tr>
      <w:tr w:rsidR="00112B82" w14:paraId="27BA32AF" w14:textId="77777777" w:rsidTr="00A22ABB">
        <w:tc>
          <w:tcPr>
            <w:tcW w:w="38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10814" w14:textId="77777777" w:rsidR="00112B82" w:rsidRDefault="00112B82" w:rsidP="00B9698A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Receiver assumption </w:t>
            </w:r>
          </w:p>
        </w:tc>
        <w:tc>
          <w:tcPr>
            <w:tcW w:w="5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21CCCA" w14:textId="5E1FC50A" w:rsidR="00112B82" w:rsidRDefault="00136531" w:rsidP="00B9698A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MMSE</w:t>
            </w:r>
          </w:p>
        </w:tc>
      </w:tr>
    </w:tbl>
    <w:p w14:paraId="1EC2A93C" w14:textId="77777777" w:rsidR="00112B82" w:rsidRDefault="00112B82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19B8461C" w14:textId="680E7F47" w:rsidR="007A1F9E" w:rsidRDefault="00A22ABB" w:rsidP="00EF6EC5">
      <w:pPr>
        <w:pStyle w:val="0Maintext"/>
        <w:spacing w:after="120" w:afterAutospacing="0" w:line="240" w:lineRule="auto"/>
        <w:ind w:firstLine="0"/>
        <w:jc w:val="center"/>
        <w:rPr>
          <w:b/>
          <w:bCs/>
          <w:lang w:val="en-US" w:eastAsia="zh-CN"/>
        </w:rPr>
      </w:pPr>
      <w:r w:rsidRPr="00112B82">
        <w:rPr>
          <w:b/>
          <w:bCs/>
          <w:lang w:val="en-US" w:eastAsia="zh-CN"/>
        </w:rPr>
        <w:t>Table A-</w:t>
      </w:r>
      <w:r>
        <w:rPr>
          <w:b/>
          <w:bCs/>
          <w:lang w:val="en-US" w:eastAsia="zh-CN"/>
        </w:rPr>
        <w:t>2</w:t>
      </w:r>
      <w:r w:rsidRPr="00112B82">
        <w:rPr>
          <w:b/>
          <w:bCs/>
          <w:lang w:val="en-US" w:eastAsia="zh-CN"/>
        </w:rPr>
        <w:t>: P</w:t>
      </w:r>
      <w:r>
        <w:rPr>
          <w:b/>
          <w:bCs/>
          <w:lang w:val="en-US" w:eastAsia="zh-CN"/>
        </w:rPr>
        <w:t>US</w:t>
      </w:r>
      <w:r w:rsidRPr="00112B82">
        <w:rPr>
          <w:b/>
          <w:bCs/>
          <w:lang w:val="en-US" w:eastAsia="zh-CN"/>
        </w:rPr>
        <w:t>CH Link Level Simulation Assumption</w:t>
      </w:r>
    </w:p>
    <w:tbl>
      <w:tblPr>
        <w:tblStyle w:val="TableGrid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828"/>
        <w:gridCol w:w="5670"/>
      </w:tblGrid>
      <w:tr w:rsidR="00A22ABB" w14:paraId="6F77DFEE" w14:textId="77777777" w:rsidTr="00A22ABB">
        <w:trPr>
          <w:trHeight w:val="235"/>
        </w:trPr>
        <w:tc>
          <w:tcPr>
            <w:tcW w:w="3828" w:type="dxa"/>
            <w:shd w:val="clear" w:color="auto" w:fill="D9D9D9" w:themeFill="background1" w:themeFillShade="D9"/>
            <w:vAlign w:val="center"/>
          </w:tcPr>
          <w:p w14:paraId="67C79D98" w14:textId="77777777" w:rsidR="00A22ABB" w:rsidRDefault="00A22ABB" w:rsidP="00B9698A">
            <w:pPr>
              <w:snapToGrid w:val="0"/>
            </w:pPr>
            <w:r>
              <w:t>Parameters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6FF5B90A" w14:textId="2E5D1789" w:rsidR="00A22ABB" w:rsidRDefault="00A22ABB" w:rsidP="00B9698A">
            <w:pPr>
              <w:snapToGrid w:val="0"/>
            </w:pPr>
            <w:r>
              <w:t>V</w:t>
            </w:r>
            <w:r>
              <w:t>alues</w:t>
            </w:r>
          </w:p>
        </w:tc>
      </w:tr>
      <w:tr w:rsidR="00A22ABB" w14:paraId="1193E4BF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64D6AE30" w14:textId="076C4879" w:rsidR="00A22ABB" w:rsidRPr="00A22ABB" w:rsidRDefault="00A22ABB" w:rsidP="00A22ABB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Channel model</w:t>
            </w:r>
          </w:p>
        </w:tc>
        <w:tc>
          <w:tcPr>
            <w:tcW w:w="5670" w:type="dxa"/>
          </w:tcPr>
          <w:p w14:paraId="1AE543AD" w14:textId="11C68CD6" w:rsidR="00A22ABB" w:rsidRPr="00A22ABB" w:rsidRDefault="00A22ABB" w:rsidP="00A22ABB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 xml:space="preserve">TDL-C30-100 </w:t>
            </w:r>
            <w:r>
              <w:rPr>
                <w:szCs w:val="20"/>
              </w:rPr>
              <w:t>2</w:t>
            </w:r>
            <w:r>
              <w:rPr>
                <w:szCs w:val="20"/>
              </w:rPr>
              <w:t>x2</w:t>
            </w:r>
          </w:p>
        </w:tc>
      </w:tr>
      <w:tr w:rsidR="00A22ABB" w14:paraId="711EF9AD" w14:textId="77777777" w:rsidTr="00A22ABB">
        <w:trPr>
          <w:trHeight w:val="223"/>
        </w:trPr>
        <w:tc>
          <w:tcPr>
            <w:tcW w:w="3828" w:type="dxa"/>
            <w:vAlign w:val="center"/>
          </w:tcPr>
          <w:p w14:paraId="71BB341F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# of RBs/symbols</w:t>
            </w:r>
          </w:p>
        </w:tc>
        <w:tc>
          <w:tcPr>
            <w:tcW w:w="5670" w:type="dxa"/>
            <w:vAlign w:val="center"/>
          </w:tcPr>
          <w:p w14:paraId="35CB8711" w14:textId="4354CFCB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6 RBs, 12 symbols</w:t>
            </w:r>
            <w:r w:rsidRPr="00A22ABB">
              <w:rPr>
                <w:szCs w:val="20"/>
              </w:rPr>
              <w:t xml:space="preserve"> </w:t>
            </w:r>
          </w:p>
        </w:tc>
      </w:tr>
      <w:tr w:rsidR="00A22ABB" w14:paraId="08CAEE07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4C5D4653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DMRS pattern</w:t>
            </w:r>
          </w:p>
        </w:tc>
        <w:tc>
          <w:tcPr>
            <w:tcW w:w="5670" w:type="dxa"/>
            <w:vAlign w:val="center"/>
          </w:tcPr>
          <w:p w14:paraId="315FCE52" w14:textId="35A76E2A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DM-RS configuration type 1</w:t>
            </w:r>
            <w:r w:rsidRPr="00A22ABB">
              <w:rPr>
                <w:szCs w:val="20"/>
              </w:rPr>
              <w:t xml:space="preserve"> with 1 front-loaded DMRS and 1 additional DMRS</w:t>
            </w:r>
          </w:p>
        </w:tc>
      </w:tr>
      <w:tr w:rsidR="00A22ABB" w14:paraId="19591F43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6C1A3C16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# of layers</w:t>
            </w:r>
          </w:p>
        </w:tc>
        <w:tc>
          <w:tcPr>
            <w:tcW w:w="5670" w:type="dxa"/>
            <w:vAlign w:val="center"/>
          </w:tcPr>
          <w:p w14:paraId="45800503" w14:textId="1A9A5FF6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1</w:t>
            </w:r>
          </w:p>
        </w:tc>
      </w:tr>
      <w:tr w:rsidR="00A22ABB" w14:paraId="1D900C8D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0B11029E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Code rates</w:t>
            </w:r>
          </w:p>
        </w:tc>
        <w:tc>
          <w:tcPr>
            <w:tcW w:w="5670" w:type="dxa"/>
            <w:vAlign w:val="center"/>
          </w:tcPr>
          <w:p w14:paraId="269E207F" w14:textId="027FBBC4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MCS 4</w:t>
            </w:r>
          </w:p>
        </w:tc>
      </w:tr>
      <w:tr w:rsidR="00A22ABB" w14:paraId="6C8DF3B4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3A3E412F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Frequency hopping</w:t>
            </w:r>
          </w:p>
        </w:tc>
        <w:tc>
          <w:tcPr>
            <w:tcW w:w="5670" w:type="dxa"/>
            <w:vAlign w:val="center"/>
          </w:tcPr>
          <w:p w14:paraId="01577840" w14:textId="09EB6FB6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Without hopping</w:t>
            </w:r>
          </w:p>
        </w:tc>
      </w:tr>
      <w:tr w:rsidR="00A22ABB" w14:paraId="1C6E27F4" w14:textId="77777777" w:rsidTr="00A22ABB">
        <w:trPr>
          <w:trHeight w:val="170"/>
        </w:trPr>
        <w:tc>
          <w:tcPr>
            <w:tcW w:w="3828" w:type="dxa"/>
            <w:vAlign w:val="center"/>
          </w:tcPr>
          <w:p w14:paraId="1CCB3684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UL transmission scheme</w:t>
            </w:r>
          </w:p>
        </w:tc>
        <w:tc>
          <w:tcPr>
            <w:tcW w:w="5670" w:type="dxa"/>
            <w:vAlign w:val="center"/>
          </w:tcPr>
          <w:p w14:paraId="3AF73A66" w14:textId="7567C6F8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Non-codebook based with perfect precoder calculation.</w:t>
            </w:r>
          </w:p>
          <w:p w14:paraId="398829BB" w14:textId="7F05DE8B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For precoder cycling, the precoder is calculated per TRP; for fixed precoder, a fixed precoder is used for both TRPs</w:t>
            </w:r>
          </w:p>
        </w:tc>
      </w:tr>
      <w:tr w:rsidR="00A22ABB" w14:paraId="34B11DA8" w14:textId="77777777" w:rsidTr="00A22ABB">
        <w:trPr>
          <w:trHeight w:val="223"/>
        </w:trPr>
        <w:tc>
          <w:tcPr>
            <w:tcW w:w="3828" w:type="dxa"/>
            <w:vAlign w:val="center"/>
          </w:tcPr>
          <w:p w14:paraId="48FF6B98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Redundancy Version</w:t>
            </w:r>
          </w:p>
        </w:tc>
        <w:tc>
          <w:tcPr>
            <w:tcW w:w="5670" w:type="dxa"/>
            <w:vAlign w:val="center"/>
          </w:tcPr>
          <w:p w14:paraId="09CF89A7" w14:textId="4F1EFC1B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[0, 2]</w:t>
            </w:r>
          </w:p>
        </w:tc>
      </w:tr>
      <w:tr w:rsidR="00A22ABB" w14:paraId="66788A1B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09CB8DED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Number of repetitions</w:t>
            </w:r>
          </w:p>
        </w:tc>
        <w:tc>
          <w:tcPr>
            <w:tcW w:w="5670" w:type="dxa"/>
            <w:vAlign w:val="center"/>
          </w:tcPr>
          <w:p w14:paraId="4F1A64CE" w14:textId="2563C193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2</w:t>
            </w:r>
          </w:p>
        </w:tc>
      </w:tr>
      <w:tr w:rsidR="00A22ABB" w14:paraId="13313A5D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39570ACC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Repetition schemes</w:t>
            </w:r>
          </w:p>
        </w:tc>
        <w:tc>
          <w:tcPr>
            <w:tcW w:w="5670" w:type="dxa"/>
            <w:vAlign w:val="center"/>
          </w:tcPr>
          <w:p w14:paraId="5B45F78B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TDM</w:t>
            </w:r>
          </w:p>
        </w:tc>
      </w:tr>
      <w:tr w:rsidR="00A22ABB" w14:paraId="230266CC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6298ACB8" w14:textId="77777777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Receiver assumption</w:t>
            </w:r>
          </w:p>
        </w:tc>
        <w:tc>
          <w:tcPr>
            <w:tcW w:w="5670" w:type="dxa"/>
            <w:vAlign w:val="center"/>
          </w:tcPr>
          <w:p w14:paraId="1626EBC2" w14:textId="4A1DF790" w:rsidR="00A22ABB" w:rsidRPr="00A22ABB" w:rsidRDefault="00A22ABB" w:rsidP="00B9698A">
            <w:pPr>
              <w:snapToGrid w:val="0"/>
              <w:rPr>
                <w:szCs w:val="20"/>
              </w:rPr>
            </w:pPr>
            <w:r w:rsidRPr="00A22ABB">
              <w:rPr>
                <w:szCs w:val="20"/>
              </w:rPr>
              <w:t>MMSE</w:t>
            </w:r>
          </w:p>
        </w:tc>
      </w:tr>
      <w:tr w:rsidR="00A22ABB" w14:paraId="440FEDFD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174FD4F6" w14:textId="3E14BD75" w:rsidR="00A22ABB" w:rsidRPr="00A22ABB" w:rsidRDefault="00A22ABB" w:rsidP="00A22ABB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Pathloss different between 2 TRPs</w:t>
            </w:r>
          </w:p>
        </w:tc>
        <w:tc>
          <w:tcPr>
            <w:tcW w:w="5670" w:type="dxa"/>
          </w:tcPr>
          <w:p w14:paraId="6CA9AAF2" w14:textId="3CB4FC5C" w:rsidR="00A22ABB" w:rsidRPr="00A22ABB" w:rsidRDefault="00A22ABB" w:rsidP="00A22ABB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0 dB</w:t>
            </w:r>
          </w:p>
        </w:tc>
      </w:tr>
      <w:tr w:rsidR="00A22ABB" w14:paraId="61145645" w14:textId="77777777" w:rsidTr="00A22ABB">
        <w:trPr>
          <w:trHeight w:val="235"/>
        </w:trPr>
        <w:tc>
          <w:tcPr>
            <w:tcW w:w="3828" w:type="dxa"/>
            <w:vAlign w:val="center"/>
          </w:tcPr>
          <w:p w14:paraId="6A4852C9" w14:textId="06421A82" w:rsidR="00A22ABB" w:rsidRPr="00A22ABB" w:rsidRDefault="00A22ABB" w:rsidP="00A22ABB">
            <w:pPr>
              <w:snapToGrid w:val="0"/>
              <w:rPr>
                <w:szCs w:val="20"/>
              </w:rPr>
            </w:pPr>
            <w:r w:rsidRPr="00136531">
              <w:rPr>
                <w:szCs w:val="20"/>
              </w:rPr>
              <w:t>blockage</w:t>
            </w:r>
          </w:p>
        </w:tc>
        <w:tc>
          <w:tcPr>
            <w:tcW w:w="5670" w:type="dxa"/>
          </w:tcPr>
          <w:p w14:paraId="739CCA93" w14:textId="6A038DCC" w:rsidR="00A22ABB" w:rsidRPr="00A22ABB" w:rsidRDefault="00A22ABB" w:rsidP="00A22ABB">
            <w:pPr>
              <w:snapToGrid w:val="0"/>
              <w:rPr>
                <w:szCs w:val="20"/>
              </w:rPr>
            </w:pPr>
            <w:r>
              <w:rPr>
                <w:szCs w:val="20"/>
              </w:rPr>
              <w:t>None</w:t>
            </w:r>
          </w:p>
        </w:tc>
      </w:tr>
    </w:tbl>
    <w:p w14:paraId="0F35A86E" w14:textId="77777777" w:rsidR="00A22ABB" w:rsidRPr="007A1F9E" w:rsidRDefault="00A22ABB" w:rsidP="00361704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</w:p>
    <w:p w14:paraId="5A10E88B" w14:textId="6E7BC659" w:rsidR="002134C9" w:rsidRDefault="002134C9" w:rsidP="002134C9">
      <w:pPr>
        <w:pStyle w:val="0Maintext"/>
        <w:spacing w:after="120" w:afterAutospacing="0" w:line="240" w:lineRule="auto"/>
        <w:rPr>
          <w:lang w:val="en-US" w:eastAsia="zh-CN"/>
        </w:rPr>
      </w:pPr>
    </w:p>
    <w:p w14:paraId="48D3502F" w14:textId="77777777" w:rsidR="002134C9" w:rsidRPr="00E55EB5" w:rsidRDefault="002134C9" w:rsidP="00041988">
      <w:pPr>
        <w:pStyle w:val="0Maintext"/>
        <w:spacing w:after="120" w:afterAutospacing="0" w:line="240" w:lineRule="auto"/>
        <w:rPr>
          <w:lang w:val="en-US"/>
        </w:rPr>
      </w:pPr>
    </w:p>
    <w:sectPr w:rsidR="002134C9" w:rsidRPr="00E55EB5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6"/>
    <w:multiLevelType w:val="hybridMultilevel"/>
    <w:tmpl w:val="00000006"/>
    <w:lvl w:ilvl="0" w:tplc="000001F5">
      <w:start w:val="1"/>
      <w:numFmt w:val="bullet"/>
      <w:lvlText w:val="•"/>
      <w:lvlJc w:val="left"/>
      <w:pPr>
        <w:ind w:left="720" w:hanging="360"/>
      </w:pPr>
    </w:lvl>
    <w:lvl w:ilvl="1" w:tplc="000001F6">
      <w:start w:val="1"/>
      <w:numFmt w:val="bullet"/>
      <w:lvlText w:val="◦"/>
      <w:lvlJc w:val="left"/>
      <w:pPr>
        <w:ind w:left="1440" w:hanging="360"/>
      </w:pPr>
    </w:lvl>
    <w:lvl w:ilvl="2" w:tplc="000001F7">
      <w:start w:val="1"/>
      <w:numFmt w:val="bullet"/>
      <w:lvlText w:val="▪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981661"/>
    <w:multiLevelType w:val="hybridMultilevel"/>
    <w:tmpl w:val="E79AC0B4"/>
    <w:lvl w:ilvl="0" w:tplc="04090001">
      <w:start w:val="1"/>
      <w:numFmt w:val="bullet"/>
      <w:lvlText w:val=""/>
      <w:lvlJc w:val="left"/>
      <w:pPr>
        <w:ind w:left="82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5" w15:restartNumberingAfterBreak="0">
    <w:nsid w:val="152E2D4E"/>
    <w:multiLevelType w:val="hybridMultilevel"/>
    <w:tmpl w:val="57C48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3817B6"/>
    <w:multiLevelType w:val="hybridMultilevel"/>
    <w:tmpl w:val="B90C7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FD6"/>
    <w:multiLevelType w:val="hybridMultilevel"/>
    <w:tmpl w:val="243C6ED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2C765C81"/>
    <w:multiLevelType w:val="hybridMultilevel"/>
    <w:tmpl w:val="C01EF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277D25"/>
    <w:multiLevelType w:val="hybridMultilevel"/>
    <w:tmpl w:val="956CD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290CC9"/>
    <w:multiLevelType w:val="hybridMultilevel"/>
    <w:tmpl w:val="6026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887BD8"/>
    <w:multiLevelType w:val="hybridMultilevel"/>
    <w:tmpl w:val="DD162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182E5A"/>
    <w:multiLevelType w:val="hybridMultilevel"/>
    <w:tmpl w:val="C0480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537B25"/>
    <w:multiLevelType w:val="hybridMultilevel"/>
    <w:tmpl w:val="FC922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8F17B27"/>
    <w:multiLevelType w:val="hybridMultilevel"/>
    <w:tmpl w:val="CCA8C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 w15:restartNumberingAfterBreak="0">
    <w:nsid w:val="4DCD6C3B"/>
    <w:multiLevelType w:val="hybridMultilevel"/>
    <w:tmpl w:val="B386A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DF35EB"/>
    <w:multiLevelType w:val="hybridMultilevel"/>
    <w:tmpl w:val="6A745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8D6E14"/>
    <w:multiLevelType w:val="hybridMultilevel"/>
    <w:tmpl w:val="6D12C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AE078C"/>
    <w:multiLevelType w:val="hybridMultilevel"/>
    <w:tmpl w:val="FD10F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A23E6C"/>
    <w:multiLevelType w:val="hybridMultilevel"/>
    <w:tmpl w:val="D1B21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2"/>
  </w:num>
  <w:num w:numId="6">
    <w:abstractNumId w:val="23"/>
  </w:num>
  <w:num w:numId="7">
    <w:abstractNumId w:val="2"/>
  </w:num>
  <w:num w:numId="8">
    <w:abstractNumId w:val="9"/>
  </w:num>
  <w:num w:numId="9">
    <w:abstractNumId w:val="5"/>
  </w:num>
  <w:num w:numId="10">
    <w:abstractNumId w:val="4"/>
  </w:num>
  <w:num w:numId="11">
    <w:abstractNumId w:val="11"/>
  </w:num>
  <w:num w:numId="12">
    <w:abstractNumId w:val="10"/>
  </w:num>
  <w:num w:numId="1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7"/>
  </w:num>
  <w:num w:numId="15">
    <w:abstractNumId w:val="14"/>
  </w:num>
  <w:num w:numId="16">
    <w:abstractNumId w:val="21"/>
  </w:num>
  <w:num w:numId="17">
    <w:abstractNumId w:val="16"/>
  </w:num>
  <w:num w:numId="18">
    <w:abstractNumId w:val="18"/>
  </w:num>
  <w:num w:numId="19">
    <w:abstractNumId w:val="12"/>
  </w:num>
  <w:num w:numId="20">
    <w:abstractNumId w:val="24"/>
  </w:num>
  <w:num w:numId="21">
    <w:abstractNumId w:val="19"/>
  </w:num>
  <w:num w:numId="22">
    <w:abstractNumId w:val="15"/>
  </w:num>
  <w:num w:numId="23">
    <w:abstractNumId w:val="20"/>
  </w:num>
  <w:num w:numId="24">
    <w:abstractNumId w:val="13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17B94"/>
    <w:rsid w:val="00017E93"/>
    <w:rsid w:val="000212EC"/>
    <w:rsid w:val="00031D27"/>
    <w:rsid w:val="00031E68"/>
    <w:rsid w:val="000354D1"/>
    <w:rsid w:val="00037E22"/>
    <w:rsid w:val="00041988"/>
    <w:rsid w:val="00044CC2"/>
    <w:rsid w:val="00046585"/>
    <w:rsid w:val="00050D4A"/>
    <w:rsid w:val="000531E2"/>
    <w:rsid w:val="00055D16"/>
    <w:rsid w:val="00055F76"/>
    <w:rsid w:val="0005612B"/>
    <w:rsid w:val="000605BB"/>
    <w:rsid w:val="0006765A"/>
    <w:rsid w:val="0007732F"/>
    <w:rsid w:val="00085223"/>
    <w:rsid w:val="000A1890"/>
    <w:rsid w:val="000D0F78"/>
    <w:rsid w:val="000D2660"/>
    <w:rsid w:val="000E10FE"/>
    <w:rsid w:val="000F2C70"/>
    <w:rsid w:val="0010269A"/>
    <w:rsid w:val="00112B82"/>
    <w:rsid w:val="0012163E"/>
    <w:rsid w:val="00127219"/>
    <w:rsid w:val="0013108B"/>
    <w:rsid w:val="00136531"/>
    <w:rsid w:val="00140849"/>
    <w:rsid w:val="001511AC"/>
    <w:rsid w:val="00153773"/>
    <w:rsid w:val="00161E92"/>
    <w:rsid w:val="00162C20"/>
    <w:rsid w:val="0018214E"/>
    <w:rsid w:val="0018607A"/>
    <w:rsid w:val="00193222"/>
    <w:rsid w:val="00194BBD"/>
    <w:rsid w:val="001A5A42"/>
    <w:rsid w:val="001A5F2D"/>
    <w:rsid w:val="001D4551"/>
    <w:rsid w:val="001E62A2"/>
    <w:rsid w:val="001F1442"/>
    <w:rsid w:val="00203A0D"/>
    <w:rsid w:val="002134C9"/>
    <w:rsid w:val="0022367D"/>
    <w:rsid w:val="00232779"/>
    <w:rsid w:val="002454C7"/>
    <w:rsid w:val="00245D27"/>
    <w:rsid w:val="00252B41"/>
    <w:rsid w:val="00266E0F"/>
    <w:rsid w:val="0027181A"/>
    <w:rsid w:val="00274F27"/>
    <w:rsid w:val="00283215"/>
    <w:rsid w:val="00284AB0"/>
    <w:rsid w:val="00285B13"/>
    <w:rsid w:val="002948FF"/>
    <w:rsid w:val="0029769A"/>
    <w:rsid w:val="002A274D"/>
    <w:rsid w:val="002A5B21"/>
    <w:rsid w:val="002B0171"/>
    <w:rsid w:val="002B72F3"/>
    <w:rsid w:val="002C4EFD"/>
    <w:rsid w:val="002E6F65"/>
    <w:rsid w:val="0030554A"/>
    <w:rsid w:val="003105DC"/>
    <w:rsid w:val="00315F36"/>
    <w:rsid w:val="003262D0"/>
    <w:rsid w:val="00326AED"/>
    <w:rsid w:val="0034417B"/>
    <w:rsid w:val="00344AE3"/>
    <w:rsid w:val="00351207"/>
    <w:rsid w:val="00361704"/>
    <w:rsid w:val="00361D33"/>
    <w:rsid w:val="00366F52"/>
    <w:rsid w:val="00367DFA"/>
    <w:rsid w:val="003802E1"/>
    <w:rsid w:val="0038526E"/>
    <w:rsid w:val="003856D0"/>
    <w:rsid w:val="003B620C"/>
    <w:rsid w:val="003C49B0"/>
    <w:rsid w:val="003D51F2"/>
    <w:rsid w:val="003E66DF"/>
    <w:rsid w:val="003E75B6"/>
    <w:rsid w:val="00417FC9"/>
    <w:rsid w:val="00446F00"/>
    <w:rsid w:val="00461B15"/>
    <w:rsid w:val="004A2991"/>
    <w:rsid w:val="004A41EF"/>
    <w:rsid w:val="004B3124"/>
    <w:rsid w:val="004B368D"/>
    <w:rsid w:val="004B4D8D"/>
    <w:rsid w:val="004B74CC"/>
    <w:rsid w:val="004C4A14"/>
    <w:rsid w:val="005062CA"/>
    <w:rsid w:val="00517ADD"/>
    <w:rsid w:val="00523D91"/>
    <w:rsid w:val="005327E9"/>
    <w:rsid w:val="0053782C"/>
    <w:rsid w:val="00556671"/>
    <w:rsid w:val="0057794A"/>
    <w:rsid w:val="00583230"/>
    <w:rsid w:val="0059417B"/>
    <w:rsid w:val="00596063"/>
    <w:rsid w:val="005B0F7A"/>
    <w:rsid w:val="005B1AD1"/>
    <w:rsid w:val="005B6997"/>
    <w:rsid w:val="005D45F7"/>
    <w:rsid w:val="005D5233"/>
    <w:rsid w:val="005F7A0E"/>
    <w:rsid w:val="00604C3D"/>
    <w:rsid w:val="0061765C"/>
    <w:rsid w:val="00622552"/>
    <w:rsid w:val="00626534"/>
    <w:rsid w:val="00631A14"/>
    <w:rsid w:val="00634AF5"/>
    <w:rsid w:val="00636D7B"/>
    <w:rsid w:val="00641951"/>
    <w:rsid w:val="00645994"/>
    <w:rsid w:val="006531B1"/>
    <w:rsid w:val="00666868"/>
    <w:rsid w:val="006A45D6"/>
    <w:rsid w:val="006A57C0"/>
    <w:rsid w:val="006C4E0D"/>
    <w:rsid w:val="006D54CF"/>
    <w:rsid w:val="006E6598"/>
    <w:rsid w:val="006F07E3"/>
    <w:rsid w:val="006F0EC9"/>
    <w:rsid w:val="00707829"/>
    <w:rsid w:val="007128A2"/>
    <w:rsid w:val="00720EBF"/>
    <w:rsid w:val="00727B93"/>
    <w:rsid w:val="00732388"/>
    <w:rsid w:val="0073426D"/>
    <w:rsid w:val="00751E2A"/>
    <w:rsid w:val="0075517A"/>
    <w:rsid w:val="007570AB"/>
    <w:rsid w:val="00770366"/>
    <w:rsid w:val="007727CB"/>
    <w:rsid w:val="0078114E"/>
    <w:rsid w:val="007A1F9E"/>
    <w:rsid w:val="007E3054"/>
    <w:rsid w:val="007E554B"/>
    <w:rsid w:val="007E6FF6"/>
    <w:rsid w:val="007F128C"/>
    <w:rsid w:val="007F4737"/>
    <w:rsid w:val="00805D8B"/>
    <w:rsid w:val="00820D52"/>
    <w:rsid w:val="00822058"/>
    <w:rsid w:val="00860F75"/>
    <w:rsid w:val="0086391A"/>
    <w:rsid w:val="00882A4D"/>
    <w:rsid w:val="00887C4A"/>
    <w:rsid w:val="0089138A"/>
    <w:rsid w:val="00894787"/>
    <w:rsid w:val="00894B5F"/>
    <w:rsid w:val="008A0861"/>
    <w:rsid w:val="008A25E9"/>
    <w:rsid w:val="008A5F33"/>
    <w:rsid w:val="008A65A1"/>
    <w:rsid w:val="008B24BF"/>
    <w:rsid w:val="008C2187"/>
    <w:rsid w:val="008D0789"/>
    <w:rsid w:val="008D6AE1"/>
    <w:rsid w:val="008F11CC"/>
    <w:rsid w:val="00901D2D"/>
    <w:rsid w:val="00906E5E"/>
    <w:rsid w:val="00911E05"/>
    <w:rsid w:val="00911EFA"/>
    <w:rsid w:val="009169C4"/>
    <w:rsid w:val="00916E49"/>
    <w:rsid w:val="00920227"/>
    <w:rsid w:val="00922BBD"/>
    <w:rsid w:val="00923A3D"/>
    <w:rsid w:val="009242FD"/>
    <w:rsid w:val="00927D99"/>
    <w:rsid w:val="009351FA"/>
    <w:rsid w:val="00935AC3"/>
    <w:rsid w:val="0095741E"/>
    <w:rsid w:val="009622B6"/>
    <w:rsid w:val="00965BA8"/>
    <w:rsid w:val="00977119"/>
    <w:rsid w:val="00981B29"/>
    <w:rsid w:val="00983F09"/>
    <w:rsid w:val="00985108"/>
    <w:rsid w:val="00985F99"/>
    <w:rsid w:val="00992D77"/>
    <w:rsid w:val="00993596"/>
    <w:rsid w:val="00997267"/>
    <w:rsid w:val="009D18CF"/>
    <w:rsid w:val="009D1C4F"/>
    <w:rsid w:val="009E0E57"/>
    <w:rsid w:val="009E16AA"/>
    <w:rsid w:val="009F58CE"/>
    <w:rsid w:val="009F7D20"/>
    <w:rsid w:val="00A22ABB"/>
    <w:rsid w:val="00A352F0"/>
    <w:rsid w:val="00A41EE3"/>
    <w:rsid w:val="00A805B9"/>
    <w:rsid w:val="00A80DF8"/>
    <w:rsid w:val="00A86777"/>
    <w:rsid w:val="00A93DEE"/>
    <w:rsid w:val="00A95A78"/>
    <w:rsid w:val="00AA4EE3"/>
    <w:rsid w:val="00AB0956"/>
    <w:rsid w:val="00AB26E1"/>
    <w:rsid w:val="00AC2430"/>
    <w:rsid w:val="00AD1997"/>
    <w:rsid w:val="00AF13FC"/>
    <w:rsid w:val="00AF7DC9"/>
    <w:rsid w:val="00B0669A"/>
    <w:rsid w:val="00B12FE5"/>
    <w:rsid w:val="00B23EB7"/>
    <w:rsid w:val="00B4058C"/>
    <w:rsid w:val="00B658E6"/>
    <w:rsid w:val="00B72388"/>
    <w:rsid w:val="00B81924"/>
    <w:rsid w:val="00B86B50"/>
    <w:rsid w:val="00B875E8"/>
    <w:rsid w:val="00BA2E33"/>
    <w:rsid w:val="00BB64B1"/>
    <w:rsid w:val="00BB7080"/>
    <w:rsid w:val="00BD5870"/>
    <w:rsid w:val="00BE2B6D"/>
    <w:rsid w:val="00BF487F"/>
    <w:rsid w:val="00BF6DEF"/>
    <w:rsid w:val="00C20B5B"/>
    <w:rsid w:val="00C2111A"/>
    <w:rsid w:val="00C36E32"/>
    <w:rsid w:val="00C46B5C"/>
    <w:rsid w:val="00C66A4A"/>
    <w:rsid w:val="00C70860"/>
    <w:rsid w:val="00C8088E"/>
    <w:rsid w:val="00C84FE2"/>
    <w:rsid w:val="00CA6CF3"/>
    <w:rsid w:val="00CB1134"/>
    <w:rsid w:val="00CB3368"/>
    <w:rsid w:val="00CB39B6"/>
    <w:rsid w:val="00CB5D21"/>
    <w:rsid w:val="00CD27DB"/>
    <w:rsid w:val="00CE171E"/>
    <w:rsid w:val="00CE2EA5"/>
    <w:rsid w:val="00CE7503"/>
    <w:rsid w:val="00D1218B"/>
    <w:rsid w:val="00D177E7"/>
    <w:rsid w:val="00D22343"/>
    <w:rsid w:val="00D263F1"/>
    <w:rsid w:val="00D313A3"/>
    <w:rsid w:val="00D402CA"/>
    <w:rsid w:val="00D44CB2"/>
    <w:rsid w:val="00D45E02"/>
    <w:rsid w:val="00D516C8"/>
    <w:rsid w:val="00D623A6"/>
    <w:rsid w:val="00D82BE1"/>
    <w:rsid w:val="00D9083F"/>
    <w:rsid w:val="00DB1A36"/>
    <w:rsid w:val="00DB481F"/>
    <w:rsid w:val="00DE6C20"/>
    <w:rsid w:val="00DF0066"/>
    <w:rsid w:val="00E00694"/>
    <w:rsid w:val="00E10633"/>
    <w:rsid w:val="00E11B95"/>
    <w:rsid w:val="00E327AE"/>
    <w:rsid w:val="00E55EB5"/>
    <w:rsid w:val="00E56A0E"/>
    <w:rsid w:val="00E60394"/>
    <w:rsid w:val="00E80518"/>
    <w:rsid w:val="00E852C2"/>
    <w:rsid w:val="00EA73C1"/>
    <w:rsid w:val="00EB4CAE"/>
    <w:rsid w:val="00EC0F55"/>
    <w:rsid w:val="00EC2A35"/>
    <w:rsid w:val="00ED0C58"/>
    <w:rsid w:val="00EE18CC"/>
    <w:rsid w:val="00EF6EC5"/>
    <w:rsid w:val="00EF7114"/>
    <w:rsid w:val="00F01BD8"/>
    <w:rsid w:val="00F05BCC"/>
    <w:rsid w:val="00F17D02"/>
    <w:rsid w:val="00F24869"/>
    <w:rsid w:val="00F37734"/>
    <w:rsid w:val="00F419A6"/>
    <w:rsid w:val="00F43CD1"/>
    <w:rsid w:val="00F763E7"/>
    <w:rsid w:val="00F86C35"/>
    <w:rsid w:val="00F874FE"/>
    <w:rsid w:val="00F87CB0"/>
    <w:rsid w:val="00FA0560"/>
    <w:rsid w:val="00FA48C3"/>
    <w:rsid w:val="00FA538C"/>
    <w:rsid w:val="00FE2969"/>
    <w:rsid w:val="00FE455C"/>
    <w:rsid w:val="00FE5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3222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  <w:lang w:val="en-US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  <w:lang w:val="en-US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  <w:lang w:val="en-US"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uiPriority w:val="39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  <w:lang w:val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  <w:rPr>
      <w:lang w:val="en-US"/>
    </w:r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6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val="en-US"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12</cp:revision>
  <dcterms:created xsi:type="dcterms:W3CDTF">2020-08-04T08:30:00Z</dcterms:created>
  <dcterms:modified xsi:type="dcterms:W3CDTF">2020-08-07T06:43:00Z</dcterms:modified>
</cp:coreProperties>
</file>